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A8FFE" w14:textId="77777777" w:rsidR="00F304F7" w:rsidRDefault="00722219">
      <w:pPr>
        <w:pStyle w:val="Caption"/>
      </w:pPr>
      <w:r>
        <w:rPr>
          <w:noProof/>
        </w:rPr>
        <w:drawing>
          <wp:inline distT="0" distB="0" distL="0" distR="0" wp14:anchorId="3736C28D" wp14:editId="4AD2658D">
            <wp:extent cx="6400800" cy="84452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velation Header22.jpg"/>
                    <pic:cNvPicPr/>
                  </pic:nvPicPr>
                  <pic:blipFill>
                    <a:blip r:embed="rId9">
                      <a:extLst/>
                    </a:blip>
                    <a:stretch>
                      <a:fillRect/>
                    </a:stretch>
                  </pic:blipFill>
                  <pic:spPr>
                    <a:xfrm>
                      <a:off x="0" y="0"/>
                      <a:ext cx="6400800" cy="844528"/>
                    </a:xfrm>
                    <a:prstGeom prst="rect">
                      <a:avLst/>
                    </a:prstGeom>
                    <a:ln w="12700" cap="flat">
                      <a:noFill/>
                      <a:miter lim="400000"/>
                    </a:ln>
                    <a:effectLst/>
                  </pic:spPr>
                </pic:pic>
              </a:graphicData>
            </a:graphic>
          </wp:inline>
        </w:drawing>
      </w:r>
    </w:p>
    <w:p w14:paraId="41ECAE4D" w14:textId="2FE7A4E7" w:rsidR="00722219" w:rsidRDefault="00AA5CC3" w:rsidP="001174D7">
      <w:pPr>
        <w:pStyle w:val="Namesubtitle"/>
        <w:tabs>
          <w:tab w:val="clear" w:pos="9450"/>
          <w:tab w:val="right" w:pos="9900"/>
        </w:tabs>
        <w:ind w:firstLine="0"/>
        <w:rPr>
          <w:bdr w:val="none" w:sz="0" w:space="0" w:color="auto"/>
        </w:rPr>
      </w:pPr>
      <w:r>
        <w:rPr>
          <w:bdr w:val="none" w:sz="0" w:space="0" w:color="auto"/>
        </w:rPr>
        <w:pict w14:anchorId="64ADFF18">
          <v:rect id="_x0000_i1025" style="width:0;height:1.5pt" o:hralign="center" o:hrstd="t" o:hr="t" fillcolor="#aaa" stroked="f"/>
        </w:pict>
      </w:r>
    </w:p>
    <w:p w14:paraId="1162C7C3" w14:textId="4BCDF3A0" w:rsidR="00F304F7" w:rsidRDefault="00722219" w:rsidP="001174D7">
      <w:pPr>
        <w:pStyle w:val="Namesubtitle"/>
        <w:tabs>
          <w:tab w:val="clear" w:pos="9450"/>
          <w:tab w:val="right" w:pos="9900"/>
        </w:tabs>
        <w:ind w:firstLine="0"/>
      </w:pPr>
      <w:r w:rsidRPr="00722219">
        <w:rPr>
          <w:bdr w:val="none" w:sz="0" w:space="0" w:color="auto"/>
        </w:rPr>
        <w:t>Oakland International Fellowship</w:t>
      </w:r>
      <w:r w:rsidRPr="00722219">
        <w:rPr>
          <w:bdr w:val="none" w:sz="0" w:space="0" w:color="auto"/>
        </w:rPr>
        <w:tab/>
      </w:r>
      <w:r w:rsidR="00C4528B">
        <w:rPr>
          <w:bdr w:val="none" w:sz="0" w:space="0" w:color="auto"/>
        </w:rPr>
        <w:t>Jesse McLaughlin</w:t>
      </w:r>
    </w:p>
    <w:p w14:paraId="15963811" w14:textId="16EEC8F3" w:rsidR="00F304F7" w:rsidRDefault="00722219" w:rsidP="00821374">
      <w:pPr>
        <w:pStyle w:val="Title"/>
        <w:spacing w:before="40"/>
      </w:pPr>
      <w:r>
        <w:t xml:space="preserve">Revelation </w:t>
      </w:r>
      <w:r w:rsidR="00C4528B">
        <w:t>4-5</w:t>
      </w:r>
      <w:r>
        <w:t>: Handout</w:t>
      </w:r>
    </w:p>
    <w:p w14:paraId="3EF1AECE" w14:textId="0D111B75" w:rsidR="00F304F7" w:rsidRDefault="00344B8B" w:rsidP="00821374">
      <w:pPr>
        <w:pStyle w:val="Subtitle"/>
        <w:spacing w:before="60" w:after="180"/>
      </w:pPr>
      <w:r>
        <w:t>Understanding Worship</w:t>
      </w:r>
    </w:p>
    <w:p w14:paraId="58CBEB60" w14:textId="47383F59" w:rsidR="00F304F7" w:rsidRPr="00760B5B" w:rsidRDefault="00BA32CB" w:rsidP="00BA32CB">
      <w:pPr>
        <w:pStyle w:val="NoSpacing"/>
        <w:rPr>
          <w:rFonts w:ascii="Gill Sans" w:eastAsia="Arial Unicode MS" w:hAnsi="Gill Sans" w:cs="Arial Unicode MS"/>
          <w:color w:val="000000"/>
          <w:bdr w:val="nil"/>
        </w:rPr>
      </w:pPr>
      <w:r w:rsidRPr="00760B5B">
        <w:rPr>
          <w:rFonts w:ascii="Gill Sans" w:eastAsia="Arial Unicode MS" w:hAnsi="Gill Sans" w:cs="Arial Unicode MS"/>
          <w:color w:val="000000"/>
          <w:bdr w:val="nil"/>
        </w:rPr>
        <w:t>As noted in the prologue of the Revelation Series the Book of Revelation is similar in content and structure to Old Testament prophecies</w:t>
      </w:r>
      <w:r w:rsidR="001609C3" w:rsidRPr="00760B5B">
        <w:rPr>
          <w:rFonts w:ascii="Gill Sans" w:eastAsia="Arial Unicode MS" w:hAnsi="Gill Sans" w:cs="Arial Unicode MS"/>
          <w:color w:val="000000"/>
          <w:bdr w:val="nil"/>
        </w:rPr>
        <w:t xml:space="preserve"> of Daniel</w:t>
      </w:r>
      <w:r w:rsidRPr="00760B5B">
        <w:rPr>
          <w:rFonts w:ascii="Gill Sans" w:eastAsia="Arial Unicode MS" w:hAnsi="Gill Sans" w:cs="Arial Unicode MS"/>
          <w:color w:val="000000"/>
          <w:bdr w:val="nil"/>
        </w:rPr>
        <w:t xml:space="preserve">, Isaiah and </w:t>
      </w:r>
      <w:r w:rsidR="001609C3" w:rsidRPr="00760B5B">
        <w:rPr>
          <w:rFonts w:ascii="Gill Sans" w:eastAsia="Arial Unicode MS" w:hAnsi="Gill Sans" w:cs="Arial Unicode MS"/>
          <w:color w:val="000000"/>
          <w:bdr w:val="nil"/>
        </w:rPr>
        <w:t>Ezekiel</w:t>
      </w:r>
      <w:r w:rsidRPr="00760B5B">
        <w:rPr>
          <w:rFonts w:ascii="Gill Sans" w:eastAsia="Arial Unicode MS" w:hAnsi="Gill Sans" w:cs="Arial Unicode MS"/>
          <w:color w:val="000000"/>
          <w:bdr w:val="nil"/>
        </w:rPr>
        <w:t>. In chapter 4 &amp; 5 of Revelation John’s vision seems to parallel many of the things Daniel sees in vision of the Ancient of Days and the Son of Man.</w:t>
      </w:r>
    </w:p>
    <w:tbl>
      <w:tblPr>
        <w:tblStyle w:val="TableGrid"/>
        <w:tblpPr w:leftFromText="180" w:rightFromText="180" w:vertAnchor="text" w:horzAnchor="margin" w:tblpXSpec="center" w:tblpY="108"/>
        <w:tblOverlap w:val="never"/>
        <w:tblW w:w="0" w:type="auto"/>
        <w:tblLook w:val="04A0" w:firstRow="1" w:lastRow="0" w:firstColumn="1" w:lastColumn="0" w:noHBand="0" w:noVBand="1"/>
      </w:tblPr>
      <w:tblGrid>
        <w:gridCol w:w="1720"/>
        <w:gridCol w:w="5911"/>
        <w:gridCol w:w="1494"/>
      </w:tblGrid>
      <w:tr w:rsidR="00760B5B" w14:paraId="54425570" w14:textId="77777777" w:rsidTr="00760B5B">
        <w:trPr>
          <w:trHeight w:val="320"/>
        </w:trPr>
        <w:tc>
          <w:tcPr>
            <w:tcW w:w="1720" w:type="dxa"/>
          </w:tcPr>
          <w:p w14:paraId="662E1BA4"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b/>
                <w:sz w:val="20"/>
                <w:szCs w:val="20"/>
              </w:rPr>
            </w:pPr>
            <w:r w:rsidRPr="00577F6E">
              <w:rPr>
                <w:rFonts w:eastAsia="Gill Sans" w:hAnsi="Gill Sans" w:cs="Gill Sans"/>
                <w:b/>
                <w:sz w:val="20"/>
                <w:szCs w:val="20"/>
              </w:rPr>
              <w:t>Daniel</w:t>
            </w:r>
          </w:p>
        </w:tc>
        <w:tc>
          <w:tcPr>
            <w:tcW w:w="5911" w:type="dxa"/>
          </w:tcPr>
          <w:p w14:paraId="11E74A6F"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b/>
                <w:sz w:val="20"/>
                <w:szCs w:val="20"/>
              </w:rPr>
            </w:pPr>
            <w:r w:rsidRPr="00577F6E">
              <w:rPr>
                <w:rFonts w:eastAsia="Gill Sans" w:hAnsi="Gill Sans" w:cs="Gill Sans"/>
                <w:b/>
                <w:sz w:val="20"/>
                <w:szCs w:val="20"/>
              </w:rPr>
              <w:t>Description</w:t>
            </w:r>
          </w:p>
        </w:tc>
        <w:tc>
          <w:tcPr>
            <w:tcW w:w="1494" w:type="dxa"/>
          </w:tcPr>
          <w:p w14:paraId="711F2E5B"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b/>
                <w:sz w:val="20"/>
                <w:szCs w:val="20"/>
              </w:rPr>
            </w:pPr>
            <w:r w:rsidRPr="00577F6E">
              <w:rPr>
                <w:rFonts w:eastAsia="Gill Sans" w:hAnsi="Gill Sans" w:cs="Gill Sans"/>
                <w:b/>
                <w:sz w:val="20"/>
                <w:szCs w:val="20"/>
              </w:rPr>
              <w:t>Revelation</w:t>
            </w:r>
          </w:p>
        </w:tc>
      </w:tr>
      <w:tr w:rsidR="00760B5B" w14:paraId="5C3E3B94" w14:textId="77777777" w:rsidTr="00760B5B">
        <w:trPr>
          <w:trHeight w:val="297"/>
        </w:trPr>
        <w:tc>
          <w:tcPr>
            <w:tcW w:w="1720" w:type="dxa"/>
            <w:vAlign w:val="center"/>
          </w:tcPr>
          <w:p w14:paraId="0FD4979C"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sidRPr="00577F6E">
              <w:rPr>
                <w:rFonts w:eastAsia="Gill Sans" w:hAnsi="Gill Sans" w:cs="Gill Sans"/>
                <w:sz w:val="20"/>
                <w:szCs w:val="20"/>
              </w:rPr>
              <w:t>7:9</w:t>
            </w:r>
          </w:p>
        </w:tc>
        <w:tc>
          <w:tcPr>
            <w:tcW w:w="5911" w:type="dxa"/>
            <w:vAlign w:val="center"/>
          </w:tcPr>
          <w:p w14:paraId="69C9010E"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sidRPr="00577F6E">
              <w:rPr>
                <w:rFonts w:eastAsia="Gill Sans" w:hAnsi="Gill Sans" w:cs="Gill Sans"/>
                <w:sz w:val="20"/>
                <w:szCs w:val="20"/>
              </w:rPr>
              <w:t>The prophet “looks”</w:t>
            </w:r>
          </w:p>
        </w:tc>
        <w:tc>
          <w:tcPr>
            <w:tcW w:w="1494" w:type="dxa"/>
            <w:vAlign w:val="center"/>
          </w:tcPr>
          <w:p w14:paraId="5F3A5791"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sidRPr="00577F6E">
              <w:rPr>
                <w:rFonts w:eastAsia="Gill Sans" w:hAnsi="Gill Sans" w:cs="Gill Sans"/>
                <w:sz w:val="20"/>
                <w:szCs w:val="20"/>
              </w:rPr>
              <w:t>4:1</w:t>
            </w:r>
          </w:p>
        </w:tc>
      </w:tr>
      <w:tr w:rsidR="00760B5B" w14:paraId="31DEA7DF" w14:textId="77777777" w:rsidTr="00760B5B">
        <w:trPr>
          <w:trHeight w:val="232"/>
        </w:trPr>
        <w:tc>
          <w:tcPr>
            <w:tcW w:w="1720" w:type="dxa"/>
            <w:vAlign w:val="center"/>
          </w:tcPr>
          <w:p w14:paraId="5A8077CD"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sidRPr="00577F6E">
              <w:rPr>
                <w:rFonts w:eastAsia="Gill Sans" w:hAnsi="Gill Sans" w:cs="Gill Sans"/>
                <w:sz w:val="20"/>
                <w:szCs w:val="20"/>
              </w:rPr>
              <w:t>7:9</w:t>
            </w:r>
          </w:p>
        </w:tc>
        <w:tc>
          <w:tcPr>
            <w:tcW w:w="5911" w:type="dxa"/>
            <w:vAlign w:val="center"/>
          </w:tcPr>
          <w:p w14:paraId="0D80E7EA"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sidRPr="00577F6E">
              <w:rPr>
                <w:rFonts w:eastAsia="Gill Sans" w:hAnsi="Gill Sans" w:cs="Gill Sans"/>
                <w:sz w:val="20"/>
                <w:szCs w:val="20"/>
              </w:rPr>
              <w:t>Throne in heaven with God seated</w:t>
            </w:r>
          </w:p>
        </w:tc>
        <w:tc>
          <w:tcPr>
            <w:tcW w:w="1494" w:type="dxa"/>
            <w:vAlign w:val="center"/>
          </w:tcPr>
          <w:p w14:paraId="254DB9D3"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sidRPr="00577F6E">
              <w:rPr>
                <w:rFonts w:eastAsia="Gill Sans" w:hAnsi="Gill Sans" w:cs="Gill Sans"/>
                <w:sz w:val="20"/>
                <w:szCs w:val="20"/>
              </w:rPr>
              <w:t>4:2</w:t>
            </w:r>
          </w:p>
        </w:tc>
      </w:tr>
      <w:tr w:rsidR="00760B5B" w14:paraId="3C8E8BF7" w14:textId="77777777" w:rsidTr="00760B5B">
        <w:trPr>
          <w:trHeight w:val="349"/>
        </w:trPr>
        <w:tc>
          <w:tcPr>
            <w:tcW w:w="1720" w:type="dxa"/>
            <w:vAlign w:val="center"/>
          </w:tcPr>
          <w:p w14:paraId="45DAF625"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sidRPr="00577F6E">
              <w:rPr>
                <w:rFonts w:eastAsia="Gill Sans" w:hAnsi="Gill Sans" w:cs="Gill Sans"/>
                <w:sz w:val="20"/>
                <w:szCs w:val="20"/>
              </w:rPr>
              <w:t>7:9</w:t>
            </w:r>
          </w:p>
        </w:tc>
        <w:tc>
          <w:tcPr>
            <w:tcW w:w="5911" w:type="dxa"/>
            <w:vAlign w:val="center"/>
          </w:tcPr>
          <w:p w14:paraId="7C21C500"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sidRPr="00577F6E">
              <w:rPr>
                <w:rFonts w:eastAsia="Gill Sans" w:hAnsi="Gill Sans" w:cs="Gill Sans"/>
                <w:sz w:val="20"/>
                <w:szCs w:val="20"/>
              </w:rPr>
              <w:t>God’s appearance is described</w:t>
            </w:r>
          </w:p>
        </w:tc>
        <w:tc>
          <w:tcPr>
            <w:tcW w:w="1494" w:type="dxa"/>
            <w:vAlign w:val="center"/>
          </w:tcPr>
          <w:p w14:paraId="368F8FDB"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sidRPr="00577F6E">
              <w:rPr>
                <w:rFonts w:eastAsia="Gill Sans" w:hAnsi="Gill Sans" w:cs="Gill Sans"/>
                <w:sz w:val="20"/>
                <w:szCs w:val="20"/>
              </w:rPr>
              <w:t>4:3</w:t>
            </w:r>
          </w:p>
        </w:tc>
      </w:tr>
      <w:tr w:rsidR="00760B5B" w14:paraId="23AFB533" w14:textId="77777777" w:rsidTr="00760B5B">
        <w:trPr>
          <w:trHeight w:val="376"/>
        </w:trPr>
        <w:tc>
          <w:tcPr>
            <w:tcW w:w="1720" w:type="dxa"/>
            <w:vAlign w:val="center"/>
          </w:tcPr>
          <w:p w14:paraId="439C608A"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sidRPr="00577F6E">
              <w:rPr>
                <w:rFonts w:eastAsia="Gill Sans" w:hAnsi="Gill Sans" w:cs="Gill Sans"/>
                <w:sz w:val="20"/>
                <w:szCs w:val="20"/>
              </w:rPr>
              <w:t>7:9-10</w:t>
            </w:r>
          </w:p>
        </w:tc>
        <w:tc>
          <w:tcPr>
            <w:tcW w:w="5911" w:type="dxa"/>
            <w:vAlign w:val="center"/>
          </w:tcPr>
          <w:p w14:paraId="613077DB"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sidRPr="00577F6E">
              <w:rPr>
                <w:rFonts w:eastAsia="Gill Sans" w:hAnsi="Gill Sans" w:cs="Gill Sans"/>
                <w:sz w:val="20"/>
                <w:szCs w:val="20"/>
              </w:rPr>
              <w:t>Fire before the throne</w:t>
            </w:r>
          </w:p>
        </w:tc>
        <w:tc>
          <w:tcPr>
            <w:tcW w:w="1494" w:type="dxa"/>
            <w:vAlign w:val="center"/>
          </w:tcPr>
          <w:p w14:paraId="1B72F1B7"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sidRPr="00577F6E">
              <w:rPr>
                <w:rFonts w:eastAsia="Gill Sans" w:hAnsi="Gill Sans" w:cs="Gill Sans"/>
                <w:sz w:val="20"/>
                <w:szCs w:val="20"/>
              </w:rPr>
              <w:t>4:5</w:t>
            </w:r>
          </w:p>
        </w:tc>
      </w:tr>
      <w:tr w:rsidR="00760B5B" w14:paraId="5B93A04E" w14:textId="77777777" w:rsidTr="00760B5B">
        <w:trPr>
          <w:trHeight w:val="557"/>
        </w:trPr>
        <w:tc>
          <w:tcPr>
            <w:tcW w:w="1720" w:type="dxa"/>
            <w:vAlign w:val="center"/>
          </w:tcPr>
          <w:p w14:paraId="26C73674"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sidRPr="00577F6E">
              <w:rPr>
                <w:rFonts w:eastAsia="Gill Sans" w:hAnsi="Gill Sans" w:cs="Gill Sans"/>
                <w:sz w:val="20"/>
                <w:szCs w:val="20"/>
              </w:rPr>
              <w:t>7:10</w:t>
            </w:r>
          </w:p>
        </w:tc>
        <w:tc>
          <w:tcPr>
            <w:tcW w:w="5911" w:type="dxa"/>
            <w:vAlign w:val="center"/>
          </w:tcPr>
          <w:p w14:paraId="4380BA36" w14:textId="1E6A9448"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sidRPr="00577F6E">
              <w:rPr>
                <w:rFonts w:eastAsia="Gill Sans" w:hAnsi="Gill Sans" w:cs="Gill Sans"/>
                <w:sz w:val="20"/>
                <w:szCs w:val="20"/>
              </w:rPr>
              <w:t xml:space="preserve">“myriads of myriads” </w:t>
            </w:r>
            <w:r>
              <w:rPr>
                <w:rFonts w:eastAsia="Gill Sans" w:hAnsi="Gill Sans" w:cs="Gill Sans"/>
                <w:sz w:val="20"/>
                <w:szCs w:val="20"/>
              </w:rPr>
              <w:t xml:space="preserve">of </w:t>
            </w:r>
            <w:r w:rsidRPr="00577F6E">
              <w:rPr>
                <w:rFonts w:eastAsia="Gill Sans" w:hAnsi="Gill Sans" w:cs="Gill Sans"/>
                <w:sz w:val="20"/>
                <w:szCs w:val="20"/>
              </w:rPr>
              <w:t>heavenly beings surround the throne</w:t>
            </w:r>
          </w:p>
        </w:tc>
        <w:tc>
          <w:tcPr>
            <w:tcW w:w="1494" w:type="dxa"/>
            <w:vAlign w:val="center"/>
          </w:tcPr>
          <w:p w14:paraId="3C747AB1"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sidRPr="00577F6E">
              <w:rPr>
                <w:rFonts w:eastAsia="Gill Sans" w:hAnsi="Gill Sans" w:cs="Gill Sans"/>
                <w:sz w:val="20"/>
                <w:szCs w:val="20"/>
              </w:rPr>
              <w:t>5:11</w:t>
            </w:r>
          </w:p>
        </w:tc>
      </w:tr>
      <w:tr w:rsidR="00760B5B" w14:paraId="5D8D0044" w14:textId="77777777" w:rsidTr="00760B5B">
        <w:trPr>
          <w:trHeight w:val="376"/>
        </w:trPr>
        <w:tc>
          <w:tcPr>
            <w:tcW w:w="1720" w:type="dxa"/>
            <w:vAlign w:val="center"/>
          </w:tcPr>
          <w:p w14:paraId="4979BF87"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sidRPr="00577F6E">
              <w:rPr>
                <w:rFonts w:eastAsia="Gill Sans" w:hAnsi="Gill Sans" w:cs="Gill Sans"/>
                <w:sz w:val="20"/>
                <w:szCs w:val="20"/>
              </w:rPr>
              <w:t>7:10</w:t>
            </w:r>
          </w:p>
        </w:tc>
        <w:tc>
          <w:tcPr>
            <w:tcW w:w="5911" w:type="dxa"/>
            <w:vAlign w:val="center"/>
          </w:tcPr>
          <w:p w14:paraId="5EB58D29"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Books/scroll</w:t>
            </w:r>
          </w:p>
        </w:tc>
        <w:tc>
          <w:tcPr>
            <w:tcW w:w="1494" w:type="dxa"/>
            <w:vAlign w:val="center"/>
          </w:tcPr>
          <w:p w14:paraId="75F5460B"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5:1-5</w:t>
            </w:r>
          </w:p>
        </w:tc>
      </w:tr>
      <w:tr w:rsidR="00760B5B" w14:paraId="4BAED976" w14:textId="77777777" w:rsidTr="00760B5B">
        <w:trPr>
          <w:trHeight w:val="376"/>
        </w:trPr>
        <w:tc>
          <w:tcPr>
            <w:tcW w:w="1720" w:type="dxa"/>
            <w:vAlign w:val="center"/>
          </w:tcPr>
          <w:p w14:paraId="05501CAE"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7:13-14</w:t>
            </w:r>
          </w:p>
        </w:tc>
        <w:tc>
          <w:tcPr>
            <w:tcW w:w="5911" w:type="dxa"/>
            <w:vAlign w:val="center"/>
          </w:tcPr>
          <w:p w14:paraId="6D68E8DE"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Divine figure approaches throne and receives a kingdom</w:t>
            </w:r>
          </w:p>
        </w:tc>
        <w:tc>
          <w:tcPr>
            <w:tcW w:w="1494" w:type="dxa"/>
            <w:vAlign w:val="center"/>
          </w:tcPr>
          <w:p w14:paraId="6CBA8C8C"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5:5-13</w:t>
            </w:r>
          </w:p>
        </w:tc>
      </w:tr>
      <w:tr w:rsidR="00760B5B" w14:paraId="04008EC6" w14:textId="77777777" w:rsidTr="00760B5B">
        <w:trPr>
          <w:trHeight w:val="376"/>
        </w:trPr>
        <w:tc>
          <w:tcPr>
            <w:tcW w:w="1720" w:type="dxa"/>
            <w:vAlign w:val="center"/>
          </w:tcPr>
          <w:p w14:paraId="0DD94E6D"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7:14</w:t>
            </w:r>
          </w:p>
        </w:tc>
        <w:tc>
          <w:tcPr>
            <w:tcW w:w="5911" w:type="dxa"/>
            <w:vAlign w:val="center"/>
          </w:tcPr>
          <w:p w14:paraId="64A254CE"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The prophet experiences distress due to what he sees</w:t>
            </w:r>
          </w:p>
        </w:tc>
        <w:tc>
          <w:tcPr>
            <w:tcW w:w="1494" w:type="dxa"/>
            <w:vAlign w:val="center"/>
          </w:tcPr>
          <w:p w14:paraId="429C5F4B"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5:4</w:t>
            </w:r>
          </w:p>
        </w:tc>
      </w:tr>
      <w:tr w:rsidR="00760B5B" w14:paraId="17B1EBF1" w14:textId="77777777" w:rsidTr="00760B5B">
        <w:trPr>
          <w:trHeight w:val="557"/>
        </w:trPr>
        <w:tc>
          <w:tcPr>
            <w:tcW w:w="1720" w:type="dxa"/>
            <w:vAlign w:val="center"/>
          </w:tcPr>
          <w:p w14:paraId="24720332"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7:16</w:t>
            </w:r>
          </w:p>
        </w:tc>
        <w:tc>
          <w:tcPr>
            <w:tcW w:w="5911" w:type="dxa"/>
            <w:vAlign w:val="center"/>
          </w:tcPr>
          <w:p w14:paraId="44F150A8"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The prophet receives wisdom concerning the vision from one of the heavenly creatures/beings</w:t>
            </w:r>
          </w:p>
        </w:tc>
        <w:tc>
          <w:tcPr>
            <w:tcW w:w="1494" w:type="dxa"/>
            <w:vAlign w:val="center"/>
          </w:tcPr>
          <w:p w14:paraId="78B01F69"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5:5</w:t>
            </w:r>
          </w:p>
        </w:tc>
      </w:tr>
      <w:tr w:rsidR="00760B5B" w14:paraId="5148B0CA" w14:textId="77777777" w:rsidTr="00760B5B">
        <w:trPr>
          <w:trHeight w:val="376"/>
        </w:trPr>
        <w:tc>
          <w:tcPr>
            <w:tcW w:w="1720" w:type="dxa"/>
            <w:vAlign w:val="center"/>
          </w:tcPr>
          <w:p w14:paraId="1FB54C80"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7:18,22,27</w:t>
            </w:r>
          </w:p>
        </w:tc>
        <w:tc>
          <w:tcPr>
            <w:tcW w:w="5911" w:type="dxa"/>
            <w:vAlign w:val="center"/>
          </w:tcPr>
          <w:p w14:paraId="09449D13"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The saints are given authority to reign over a kingdom</w:t>
            </w:r>
          </w:p>
        </w:tc>
        <w:tc>
          <w:tcPr>
            <w:tcW w:w="1494" w:type="dxa"/>
            <w:vAlign w:val="center"/>
          </w:tcPr>
          <w:p w14:paraId="284A9BD3"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5:10</w:t>
            </w:r>
          </w:p>
        </w:tc>
      </w:tr>
      <w:tr w:rsidR="00760B5B" w14:paraId="6B69B580" w14:textId="77777777" w:rsidTr="00760B5B">
        <w:trPr>
          <w:trHeight w:val="349"/>
        </w:trPr>
        <w:tc>
          <w:tcPr>
            <w:tcW w:w="1720" w:type="dxa"/>
            <w:vAlign w:val="center"/>
          </w:tcPr>
          <w:p w14:paraId="6CB305A1"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7:27</w:t>
            </w:r>
          </w:p>
        </w:tc>
        <w:tc>
          <w:tcPr>
            <w:tcW w:w="5911" w:type="dxa"/>
            <w:vAlign w:val="center"/>
          </w:tcPr>
          <w:p w14:paraId="2AEBDFEF"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Concludes with God’s eternal reign</w:t>
            </w:r>
          </w:p>
        </w:tc>
        <w:tc>
          <w:tcPr>
            <w:tcW w:w="1494" w:type="dxa"/>
            <w:vAlign w:val="center"/>
          </w:tcPr>
          <w:p w14:paraId="35FAA3C6" w14:textId="77777777" w:rsidR="00760B5B" w:rsidRPr="00577F6E"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sz w:val="20"/>
                <w:szCs w:val="20"/>
              </w:rPr>
            </w:pPr>
            <w:r>
              <w:rPr>
                <w:rFonts w:eastAsia="Gill Sans" w:hAnsi="Gill Sans" w:cs="Gill Sans"/>
                <w:sz w:val="20"/>
                <w:szCs w:val="20"/>
              </w:rPr>
              <w:t>5:13-14</w:t>
            </w:r>
          </w:p>
        </w:tc>
      </w:tr>
      <w:tr w:rsidR="00760B5B" w14:paraId="2384153B" w14:textId="77777777" w:rsidTr="00760B5B">
        <w:trPr>
          <w:trHeight w:val="351"/>
        </w:trPr>
        <w:tc>
          <w:tcPr>
            <w:tcW w:w="9125" w:type="dxa"/>
            <w:gridSpan w:val="3"/>
            <w:vAlign w:val="center"/>
          </w:tcPr>
          <w:p w14:paraId="5164CFC8" w14:textId="77777777" w:rsidR="00760B5B" w:rsidRPr="00BA32CB" w:rsidRDefault="00760B5B" w:rsidP="00760B5B">
            <w:pPr>
              <w:pStyle w:val="BodyBullet"/>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Gill Sans" w:hAnsi="Gill Sans" w:cs="Gill Sans"/>
                <w:b/>
                <w:i/>
                <w:sz w:val="16"/>
                <w:szCs w:val="16"/>
              </w:rPr>
            </w:pPr>
            <w:r w:rsidRPr="00BA32CB">
              <w:rPr>
                <w:rFonts w:eastAsia="Gill Sans" w:hAnsi="Gill Sans" w:cs="Gill Sans"/>
                <w:b/>
                <w:sz w:val="16"/>
                <w:szCs w:val="16"/>
              </w:rPr>
              <w:t>*Chart adapted from Beale, G.K. and David Campbell,</w:t>
            </w:r>
            <w:r w:rsidRPr="00BA32CB">
              <w:rPr>
                <w:rFonts w:eastAsia="Gill Sans" w:hAnsi="Gill Sans" w:cs="Gill Sans"/>
                <w:b/>
                <w:i/>
                <w:sz w:val="16"/>
                <w:szCs w:val="16"/>
              </w:rPr>
              <w:t xml:space="preserve"> Revelation: A Shorter Commentary</w:t>
            </w:r>
            <w:r w:rsidRPr="00BA32CB">
              <w:rPr>
                <w:rFonts w:eastAsia="Gill Sans" w:hAnsi="Gill Sans" w:cs="Gill Sans"/>
                <w:b/>
                <w:sz w:val="16"/>
                <w:szCs w:val="16"/>
              </w:rPr>
              <w:t>, p.97</w:t>
            </w:r>
          </w:p>
        </w:tc>
      </w:tr>
    </w:tbl>
    <w:p w14:paraId="1866EFCD" w14:textId="4B831E60" w:rsidR="00FF0947" w:rsidRDefault="00722219" w:rsidP="00821374">
      <w:pPr>
        <w:pStyle w:val="Heading2"/>
      </w:pPr>
      <w:r>
        <w:rPr>
          <w:sz w:val="30"/>
          <w:szCs w:val="30"/>
        </w:rPr>
        <w:t xml:space="preserve">1) </w:t>
      </w:r>
      <w:r w:rsidR="00FF0947" w:rsidRPr="000B6D36">
        <w:t>The Vison</w:t>
      </w:r>
      <w:r w:rsidR="006C4260">
        <w:t>s Continue</w:t>
      </w:r>
      <w:r w:rsidR="000B6D36" w:rsidRPr="000B6D36">
        <w:t xml:space="preserve"> (Rev. 4:1</w:t>
      </w:r>
      <w:r w:rsidR="000B6D36">
        <w:t>)</w:t>
      </w:r>
    </w:p>
    <w:p w14:paraId="66E9E061" w14:textId="77777777" w:rsidR="00760B5B" w:rsidRDefault="000B6D36" w:rsidP="000B6D36">
      <w:pPr>
        <w:pStyle w:val="Body"/>
        <w:numPr>
          <w:ilvl w:val="0"/>
          <w:numId w:val="6"/>
        </w:numPr>
        <w:rPr>
          <w:rFonts w:ascii="Gill Sans"/>
        </w:rPr>
      </w:pPr>
      <w:r w:rsidRPr="00760B5B">
        <w:rPr>
          <w:rFonts w:ascii="Gill Sans"/>
        </w:rPr>
        <w:t>John now looks and sees “a door standing open in heaven</w:t>
      </w:r>
      <w:r w:rsidR="00280416">
        <w:rPr>
          <w:rStyle w:val="FootnoteReference"/>
          <w:rFonts w:ascii="Gill Sans"/>
        </w:rPr>
        <w:footnoteReference w:id="1"/>
      </w:r>
      <w:r w:rsidRPr="00760B5B">
        <w:rPr>
          <w:rFonts w:ascii="Gill Sans"/>
        </w:rPr>
        <w:t xml:space="preserve">.” Here “heaven” is best understood similar to the “heavenly places” in Ephesians 6:12. Wilcock writes of John’s location in the vision, “the sphere of spiritual reality, where the masks are off and both good and evil are seen for what </w:t>
      </w:r>
      <w:r w:rsidR="00CF6087" w:rsidRPr="00760B5B">
        <w:rPr>
          <w:rFonts w:ascii="Gill Sans"/>
        </w:rPr>
        <w:t>t</w:t>
      </w:r>
      <w:r w:rsidRPr="00760B5B">
        <w:rPr>
          <w:rFonts w:ascii="Gill Sans"/>
        </w:rPr>
        <w:t>hey really are.”</w:t>
      </w:r>
      <w:r w:rsidR="00280416">
        <w:rPr>
          <w:rStyle w:val="FootnoteReference"/>
          <w:rFonts w:ascii="Gill Sans"/>
        </w:rPr>
        <w:footnoteReference w:id="2"/>
      </w:r>
      <w:r w:rsidR="00AA052C" w:rsidRPr="00760B5B">
        <w:rPr>
          <w:rFonts w:ascii="Gill Sans"/>
        </w:rPr>
        <w:t xml:space="preserve"> </w:t>
      </w:r>
      <w:r w:rsidRPr="00760B5B">
        <w:rPr>
          <w:rFonts w:ascii="Gill Sans"/>
        </w:rPr>
        <w:t xml:space="preserve">The </w:t>
      </w:r>
      <w:r w:rsidR="00AA052C" w:rsidRPr="00760B5B">
        <w:rPr>
          <w:rFonts w:ascii="Gill Sans"/>
        </w:rPr>
        <w:t xml:space="preserve">rest of the scenes of Revelation are witnessed by John as he stands in the heavenly throne room pictured in chapter 4. </w:t>
      </w:r>
    </w:p>
    <w:p w14:paraId="61A88990" w14:textId="3551CE78" w:rsidR="00AA052C" w:rsidRPr="00760B5B" w:rsidRDefault="00AA06D2" w:rsidP="000B6D36">
      <w:pPr>
        <w:pStyle w:val="Body"/>
        <w:numPr>
          <w:ilvl w:val="0"/>
          <w:numId w:val="6"/>
        </w:numPr>
        <w:rPr>
          <w:rFonts w:ascii="Gill Sans"/>
        </w:rPr>
      </w:pPr>
      <w:r w:rsidRPr="00760B5B">
        <w:rPr>
          <w:rFonts w:ascii="Gill Sans"/>
        </w:rPr>
        <w:t>In Revelation the phrase “after these things” refers to the sequence of the visions John is seeing not</w:t>
      </w:r>
      <w:r w:rsidR="00AA052C" w:rsidRPr="00760B5B">
        <w:rPr>
          <w:rFonts w:ascii="Gill Sans"/>
        </w:rPr>
        <w:t xml:space="preserve"> </w:t>
      </w:r>
      <w:r w:rsidR="00370502" w:rsidRPr="00760B5B">
        <w:rPr>
          <w:rFonts w:ascii="Gill Sans"/>
        </w:rPr>
        <w:t>historic</w:t>
      </w:r>
      <w:r w:rsidRPr="00760B5B">
        <w:rPr>
          <w:rFonts w:ascii="Gill Sans"/>
        </w:rPr>
        <w:t xml:space="preserve">, earthly </w:t>
      </w:r>
      <w:r w:rsidR="00AA052C" w:rsidRPr="00760B5B">
        <w:rPr>
          <w:rFonts w:ascii="Gill Sans"/>
        </w:rPr>
        <w:t>chronology</w:t>
      </w:r>
      <w:r w:rsidRPr="00760B5B">
        <w:rPr>
          <w:rFonts w:ascii="Gill Sans"/>
        </w:rPr>
        <w:t>.</w:t>
      </w:r>
    </w:p>
    <w:p w14:paraId="2819440F" w14:textId="0D9712B4" w:rsidR="00F304F7" w:rsidRDefault="00FF0947" w:rsidP="00821374">
      <w:pPr>
        <w:pStyle w:val="Heading2"/>
      </w:pPr>
      <w:r>
        <w:rPr>
          <w:sz w:val="30"/>
          <w:szCs w:val="30"/>
        </w:rPr>
        <w:lastRenderedPageBreak/>
        <w:t xml:space="preserve">2) </w:t>
      </w:r>
      <w:r w:rsidR="00344B8B">
        <w:t>Worshiping t</w:t>
      </w:r>
      <w:r w:rsidR="00821374">
        <w:t>he Creator</w:t>
      </w:r>
      <w:r>
        <w:t xml:space="preserve"> (Rev. 4</w:t>
      </w:r>
      <w:r w:rsidR="000B6D36">
        <w:t>:2-11</w:t>
      </w:r>
      <w:r>
        <w:t>)</w:t>
      </w:r>
    </w:p>
    <w:p w14:paraId="7C48C6BA" w14:textId="50FB6DEF" w:rsidR="00CF6087" w:rsidRDefault="00CF6087" w:rsidP="00CF6087">
      <w:pPr>
        <w:pStyle w:val="Body"/>
        <w:rPr>
          <w:rStyle w:val="text"/>
          <w:rFonts w:ascii="Verdana" w:hAnsi="Verdana"/>
          <w:shd w:val="clear" w:color="auto" w:fill="FFFFFF"/>
        </w:rPr>
      </w:pPr>
      <w:r w:rsidRPr="00CF6087">
        <w:rPr>
          <w:rStyle w:val="text"/>
          <w:rFonts w:asciiTheme="minorHAnsi" w:hAnsiTheme="minorHAnsi" w:cstheme="minorHAnsi"/>
          <w:b/>
          <w:bCs/>
          <w:i/>
          <w:shd w:val="clear" w:color="auto" w:fill="FFFFFF"/>
          <w:vertAlign w:val="superscript"/>
        </w:rPr>
        <w:t>2 </w:t>
      </w:r>
      <w:r w:rsidRPr="00CF6087">
        <w:rPr>
          <w:rStyle w:val="text"/>
          <w:rFonts w:asciiTheme="minorHAnsi" w:hAnsiTheme="minorHAnsi" w:cstheme="minorHAnsi"/>
          <w:i/>
          <w:shd w:val="clear" w:color="auto" w:fill="FFFFFF"/>
        </w:rPr>
        <w:t>At once</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i/>
          <w:shd w:val="clear" w:color="auto" w:fill="FFFFFF"/>
        </w:rPr>
        <w:t>I was in the Spirit, and behold,</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i/>
          <w:shd w:val="clear" w:color="auto" w:fill="FFFFFF"/>
        </w:rPr>
        <w:t>a throne stood in heaven, with one seated on the throne.</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b/>
          <w:bCs/>
          <w:i/>
          <w:shd w:val="clear" w:color="auto" w:fill="FFFFFF"/>
          <w:vertAlign w:val="superscript"/>
        </w:rPr>
        <w:t>3 </w:t>
      </w:r>
      <w:r w:rsidRPr="00CF6087">
        <w:rPr>
          <w:rStyle w:val="text"/>
          <w:rFonts w:asciiTheme="minorHAnsi" w:hAnsiTheme="minorHAnsi" w:cstheme="minorHAnsi"/>
          <w:i/>
          <w:shd w:val="clear" w:color="auto" w:fill="FFFFFF"/>
        </w:rPr>
        <w:t>And he who sat there had the appearance of jasper and carnelian, and around the throne was</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i/>
          <w:shd w:val="clear" w:color="auto" w:fill="FFFFFF"/>
        </w:rPr>
        <w:t>a rainbow that had the appearance of an emerald.</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b/>
          <w:bCs/>
          <w:i/>
          <w:shd w:val="clear" w:color="auto" w:fill="FFFFFF"/>
          <w:vertAlign w:val="superscript"/>
        </w:rPr>
        <w:t>4 </w:t>
      </w:r>
      <w:r w:rsidRPr="00CF6087">
        <w:rPr>
          <w:rStyle w:val="text"/>
          <w:rFonts w:asciiTheme="minorHAnsi" w:hAnsiTheme="minorHAnsi" w:cstheme="minorHAnsi"/>
          <w:i/>
          <w:shd w:val="clear" w:color="auto" w:fill="FFFFFF"/>
        </w:rPr>
        <w:t>Around the throne were</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i/>
          <w:shd w:val="clear" w:color="auto" w:fill="FFFFFF"/>
        </w:rPr>
        <w:t>twenty-four thrones, and seated on the thrones were twenty-four elders,</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i/>
          <w:shd w:val="clear" w:color="auto" w:fill="FFFFFF"/>
        </w:rPr>
        <w:t>clothed in white garments, with</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i/>
          <w:shd w:val="clear" w:color="auto" w:fill="FFFFFF"/>
        </w:rPr>
        <w:t>golden crowns on their heads.</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b/>
          <w:bCs/>
          <w:i/>
          <w:shd w:val="clear" w:color="auto" w:fill="FFFFFF"/>
          <w:vertAlign w:val="superscript"/>
        </w:rPr>
        <w:t>5 </w:t>
      </w:r>
      <w:r w:rsidRPr="00CF6087">
        <w:rPr>
          <w:rStyle w:val="text"/>
          <w:rFonts w:asciiTheme="minorHAnsi" w:hAnsiTheme="minorHAnsi" w:cstheme="minorHAnsi"/>
          <w:i/>
          <w:shd w:val="clear" w:color="auto" w:fill="FFFFFF"/>
        </w:rPr>
        <w:t>From the throne came</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i/>
          <w:shd w:val="clear" w:color="auto" w:fill="FFFFFF"/>
        </w:rPr>
        <w:t>flashes of lightning, and rumblings</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i/>
          <w:shd w:val="clear" w:color="auto" w:fill="FFFFFF"/>
        </w:rPr>
        <w:t>and peals of thunder, and before the throne were burning</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i/>
          <w:shd w:val="clear" w:color="auto" w:fill="FFFFFF"/>
        </w:rPr>
        <w:t>seven torches of fire,</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i/>
          <w:shd w:val="clear" w:color="auto" w:fill="FFFFFF"/>
        </w:rPr>
        <w:t>which are the seven spirits of God,</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b/>
          <w:bCs/>
          <w:i/>
          <w:shd w:val="clear" w:color="auto" w:fill="FFFFFF"/>
          <w:vertAlign w:val="superscript"/>
        </w:rPr>
        <w:t>6 </w:t>
      </w:r>
      <w:r w:rsidRPr="00CF6087">
        <w:rPr>
          <w:rStyle w:val="text"/>
          <w:rFonts w:asciiTheme="minorHAnsi" w:hAnsiTheme="minorHAnsi" w:cstheme="minorHAnsi"/>
          <w:i/>
          <w:shd w:val="clear" w:color="auto" w:fill="FFFFFF"/>
        </w:rPr>
        <w:t>and before the throne there was</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i/>
          <w:shd w:val="clear" w:color="auto" w:fill="FFFFFF"/>
        </w:rPr>
        <w:t>as it were a sea of glass, like crystal.</w:t>
      </w:r>
      <w:r>
        <w:rPr>
          <w:rStyle w:val="text"/>
          <w:rFonts w:ascii="Verdana" w:hAnsi="Verdana"/>
          <w:shd w:val="clear" w:color="auto" w:fill="FFFFFF"/>
        </w:rPr>
        <w:t xml:space="preserve"> (Rev. 4:2-6)</w:t>
      </w:r>
    </w:p>
    <w:p w14:paraId="369E1F45" w14:textId="77777777" w:rsidR="00CF6087" w:rsidRPr="00CF6087" w:rsidRDefault="00CF6087" w:rsidP="00CF6087">
      <w:pPr>
        <w:pStyle w:val="NoSpacing"/>
      </w:pPr>
    </w:p>
    <w:p w14:paraId="2BCA5978" w14:textId="7D1ABA33" w:rsidR="00FF0947" w:rsidRPr="00FF0947" w:rsidRDefault="00FF0947" w:rsidP="00FF0947">
      <w:pPr>
        <w:pStyle w:val="Body"/>
        <w:numPr>
          <w:ilvl w:val="0"/>
          <w:numId w:val="6"/>
        </w:numPr>
        <w:rPr>
          <w:rFonts w:ascii="Gill Sans"/>
        </w:rPr>
      </w:pPr>
      <w:r>
        <w:rPr>
          <w:rFonts w:ascii="Gill Sans"/>
        </w:rPr>
        <w:t>T</w:t>
      </w:r>
      <w:r w:rsidRPr="00FF0947">
        <w:rPr>
          <w:rFonts w:ascii="Gill Sans"/>
        </w:rPr>
        <w:t xml:space="preserve">he divine throne is at the center of the </w:t>
      </w:r>
      <w:r>
        <w:rPr>
          <w:rFonts w:ascii="Gill Sans"/>
        </w:rPr>
        <w:t xml:space="preserve">heavenly </w:t>
      </w:r>
      <w:r w:rsidRPr="00FF0947">
        <w:rPr>
          <w:rFonts w:ascii="Gill Sans"/>
        </w:rPr>
        <w:t>scene described in chapter 4.</w:t>
      </w:r>
      <w:r w:rsidR="00427934">
        <w:rPr>
          <w:rFonts w:ascii="Gill Sans"/>
        </w:rPr>
        <w:t xml:space="preserve"> The word “throne” is repeated 17 times in these chapters.</w:t>
      </w:r>
      <w:r w:rsidRPr="00FF0947">
        <w:rPr>
          <w:rFonts w:ascii="Gill Sans"/>
        </w:rPr>
        <w:t xml:space="preserve"> Upon the throne sits “The One” - the LORD God, the Almighty. His appearance is described as like precious stones. Around throne is a rainbow. These descriptions draw on OT imagery (Ezek. 1:26, 28; Gen.  9:12-17) to show the glorious nature of God and the sovereignty of his reign over all.</w:t>
      </w:r>
    </w:p>
    <w:p w14:paraId="3E16D1A0" w14:textId="4B43E86B" w:rsidR="00DB2C4A" w:rsidRPr="00427934" w:rsidRDefault="00FF0947" w:rsidP="00427934">
      <w:pPr>
        <w:pStyle w:val="Body"/>
        <w:numPr>
          <w:ilvl w:val="0"/>
          <w:numId w:val="5"/>
        </w:numPr>
        <w:spacing w:before="0" w:after="0"/>
        <w:ind w:left="331" w:hanging="331"/>
        <w:contextualSpacing/>
        <w:rPr>
          <w:rFonts w:ascii="Gill Sans"/>
        </w:rPr>
      </w:pPr>
      <w:r w:rsidRPr="00427934">
        <w:rPr>
          <w:rFonts w:ascii="Gill Sans"/>
        </w:rPr>
        <w:t xml:space="preserve">Surrounding the throne are the thrones of the </w:t>
      </w:r>
      <w:r w:rsidR="00427934">
        <w:rPr>
          <w:rFonts w:ascii="Gill Sans"/>
        </w:rPr>
        <w:t>24</w:t>
      </w:r>
      <w:r w:rsidRPr="00427934">
        <w:rPr>
          <w:rFonts w:ascii="Gill Sans"/>
        </w:rPr>
        <w:t xml:space="preserve"> elders.</w:t>
      </w:r>
      <w:r w:rsidR="00427934" w:rsidRPr="00427934">
        <w:rPr>
          <w:rFonts w:ascii="Gill Sans"/>
        </w:rPr>
        <w:t xml:space="preserve"> The number 24 is </w:t>
      </w:r>
      <w:r w:rsidR="00427934">
        <w:rPr>
          <w:rFonts w:ascii="Gill Sans"/>
        </w:rPr>
        <w:t xml:space="preserve">a </w:t>
      </w:r>
      <w:r w:rsidR="00427934" w:rsidRPr="00427934">
        <w:rPr>
          <w:rFonts w:ascii="Gill Sans"/>
        </w:rPr>
        <w:t xml:space="preserve">symbolic </w:t>
      </w:r>
      <w:r w:rsidR="00427934">
        <w:rPr>
          <w:rFonts w:ascii="Gill Sans"/>
        </w:rPr>
        <w:t xml:space="preserve">consolidation of the </w:t>
      </w:r>
      <w:r w:rsidR="00427934" w:rsidRPr="00427934">
        <w:rPr>
          <w:rFonts w:ascii="Gill Sans"/>
        </w:rPr>
        <w:t>12 patriarchs (tribes of Israel) and the 12 apostles. Therefore</w:t>
      </w:r>
      <w:r w:rsidR="00427934">
        <w:rPr>
          <w:rFonts w:ascii="Gill Sans"/>
        </w:rPr>
        <w:t>,</w:t>
      </w:r>
      <w:r w:rsidR="00427934" w:rsidRPr="00427934">
        <w:rPr>
          <w:rFonts w:ascii="Gill Sans"/>
        </w:rPr>
        <w:t xml:space="preserve"> the elders are the heavenly representation of the saints across time or in ot</w:t>
      </w:r>
      <w:r w:rsidR="00427934">
        <w:rPr>
          <w:rFonts w:ascii="Gill Sans"/>
        </w:rPr>
        <w:t>her words the Church universal worshiping around the throne.</w:t>
      </w:r>
    </w:p>
    <w:p w14:paraId="58515F81" w14:textId="2C9FE07D" w:rsidR="00FF0947" w:rsidRPr="00C00F1D" w:rsidRDefault="000B6D36" w:rsidP="00821374">
      <w:pPr>
        <w:pStyle w:val="Body"/>
        <w:numPr>
          <w:ilvl w:val="0"/>
          <w:numId w:val="5"/>
        </w:numPr>
        <w:rPr>
          <w:rFonts w:ascii="Gill Sans"/>
        </w:rPr>
      </w:pPr>
      <w:r w:rsidRPr="00C00F1D">
        <w:rPr>
          <w:rFonts w:ascii="Gill Sans"/>
        </w:rPr>
        <w:t>The four living creatures</w:t>
      </w:r>
      <w:r w:rsidR="00427934" w:rsidRPr="00C00F1D">
        <w:rPr>
          <w:rFonts w:ascii="Gill Sans"/>
        </w:rPr>
        <w:t xml:space="preserve"> </w:t>
      </w:r>
      <w:r w:rsidR="00C00F1D" w:rsidRPr="00C00F1D">
        <w:rPr>
          <w:rFonts w:ascii="Gill Sans"/>
        </w:rPr>
        <w:t xml:space="preserve">are seen in other scenes </w:t>
      </w:r>
      <w:r w:rsidR="00C00F1D">
        <w:rPr>
          <w:rFonts w:ascii="Gill Sans"/>
        </w:rPr>
        <w:t>of</w:t>
      </w:r>
      <w:r w:rsidR="00C00F1D" w:rsidRPr="00C00F1D">
        <w:rPr>
          <w:rFonts w:ascii="Gill Sans"/>
        </w:rPr>
        <w:t xml:space="preserve"> OT prophecy </w:t>
      </w:r>
      <w:r w:rsidR="00427934" w:rsidRPr="00C00F1D">
        <w:rPr>
          <w:rFonts w:ascii="Gill Sans"/>
        </w:rPr>
        <w:t xml:space="preserve">(Ezek. </w:t>
      </w:r>
      <w:r w:rsidR="00C00F1D" w:rsidRPr="00C00F1D">
        <w:rPr>
          <w:rFonts w:ascii="Gill Sans"/>
        </w:rPr>
        <w:t>1:1-28, 10:1-22; Isa. 6:1-7). These creatures also bear symbolic significance. The</w:t>
      </w:r>
      <w:r w:rsidR="00C00F1D">
        <w:rPr>
          <w:rFonts w:ascii="Gill Sans"/>
        </w:rPr>
        <w:t xml:space="preserve"> number four is associated with “all creation”; such as the four winds</w:t>
      </w:r>
      <w:r w:rsidR="00AA06D2">
        <w:rPr>
          <w:rFonts w:ascii="Gill Sans"/>
        </w:rPr>
        <w:t xml:space="preserve"> of heaven or</w:t>
      </w:r>
      <w:r w:rsidR="00C00F1D">
        <w:rPr>
          <w:rFonts w:ascii="Gill Sans"/>
        </w:rPr>
        <w:t xml:space="preserve"> the four </w:t>
      </w:r>
      <w:r w:rsidR="00AA06D2">
        <w:rPr>
          <w:rFonts w:ascii="Gill Sans"/>
        </w:rPr>
        <w:t>corners of the earth.</w:t>
      </w:r>
      <w:r w:rsidR="00AE27BC">
        <w:rPr>
          <w:rFonts w:ascii="Gill Sans"/>
        </w:rPr>
        <w:t xml:space="preserve"> In accordance with the significance of the number of creatures they together represent all of created beings and material. </w:t>
      </w:r>
    </w:p>
    <w:p w14:paraId="5A88BC00" w14:textId="39D066B6" w:rsidR="000B6D36" w:rsidRDefault="00AA052C" w:rsidP="00821374">
      <w:pPr>
        <w:pStyle w:val="Body"/>
        <w:numPr>
          <w:ilvl w:val="0"/>
          <w:numId w:val="5"/>
        </w:numPr>
      </w:pPr>
      <w:r>
        <w:t>Worship</w:t>
      </w:r>
      <w:r w:rsidR="00280416">
        <w:t xml:space="preserve"> Around the Throne</w:t>
      </w:r>
    </w:p>
    <w:p w14:paraId="53E3157E" w14:textId="3F3A2565" w:rsidR="001609C3" w:rsidRPr="00280416" w:rsidRDefault="00280416" w:rsidP="001609C3">
      <w:pPr>
        <w:pStyle w:val="Body"/>
        <w:numPr>
          <w:ilvl w:val="1"/>
          <w:numId w:val="5"/>
        </w:numPr>
        <w:rPr>
          <w:i/>
        </w:rPr>
      </w:pPr>
      <w:r>
        <w:rPr>
          <w:i/>
        </w:rPr>
        <w:t>“</w:t>
      </w:r>
      <w:r w:rsidRPr="00280416">
        <w:rPr>
          <w:i/>
        </w:rPr>
        <w:t>Who was and who is and</w:t>
      </w:r>
      <w:r w:rsidR="001609C3" w:rsidRPr="00280416">
        <w:rPr>
          <w:i/>
        </w:rPr>
        <w:t xml:space="preserve"> is to come</w:t>
      </w:r>
      <w:r>
        <w:rPr>
          <w:i/>
        </w:rPr>
        <w:t>”</w:t>
      </w:r>
      <w:r>
        <w:rPr>
          <w:i/>
        </w:rPr>
        <w:t xml:space="preserve"> </w:t>
      </w:r>
      <w:r w:rsidRPr="00370502">
        <w:t>(4:8)</w:t>
      </w:r>
      <w:r>
        <w:t xml:space="preserve"> </w:t>
      </w:r>
      <w:r>
        <w:t>–</w:t>
      </w:r>
      <w:r>
        <w:t xml:space="preserve"> The eternal nature of the One on the Throne is highlighted in this phrase. </w:t>
      </w:r>
    </w:p>
    <w:p w14:paraId="55CD2805" w14:textId="2B74625E" w:rsidR="001609C3" w:rsidRDefault="00280416" w:rsidP="001609C3">
      <w:pPr>
        <w:pStyle w:val="Body"/>
        <w:numPr>
          <w:ilvl w:val="1"/>
          <w:numId w:val="5"/>
        </w:numPr>
      </w:pPr>
      <w:r w:rsidRPr="00280416">
        <w:rPr>
          <w:i/>
        </w:rPr>
        <w:t>“</w:t>
      </w:r>
      <w:r w:rsidRPr="00280416">
        <w:rPr>
          <w:i/>
        </w:rPr>
        <w:t xml:space="preserve">Our Lord and </w:t>
      </w:r>
      <w:r w:rsidR="001609C3" w:rsidRPr="00280416">
        <w:rPr>
          <w:i/>
        </w:rPr>
        <w:t>God</w:t>
      </w:r>
      <w:proofErr w:type="gramStart"/>
      <w:r w:rsidR="0076064A">
        <w:rPr>
          <w:i/>
        </w:rPr>
        <w:t>”</w:t>
      </w:r>
      <w:r>
        <w:t>(</w:t>
      </w:r>
      <w:proofErr w:type="gramEnd"/>
      <w:r>
        <w:t>4:11a)</w:t>
      </w:r>
      <w:r w:rsidR="0051570A">
        <w:t xml:space="preserve"> </w:t>
      </w:r>
      <w:r w:rsidR="0051570A">
        <w:t>–</w:t>
      </w:r>
      <w:r w:rsidR="0051570A">
        <w:t xml:space="preserve"> The rule of God as king is praised in this phrase. The title is similar to the way of addressing the Roman Emperor Domitian at this time </w:t>
      </w:r>
      <w:r w:rsidR="00370502">
        <w:t xml:space="preserve">was: </w:t>
      </w:r>
      <w:proofErr w:type="spellStart"/>
      <w:r w:rsidR="00ED70D9">
        <w:t>dominus</w:t>
      </w:r>
      <w:proofErr w:type="spellEnd"/>
      <w:r w:rsidR="00ED70D9">
        <w:t xml:space="preserve"> </w:t>
      </w:r>
      <w:proofErr w:type="gramStart"/>
      <w:r w:rsidR="00ED70D9">
        <w:t>et</w:t>
      </w:r>
      <w:proofErr w:type="gramEnd"/>
      <w:r w:rsidR="00ED70D9">
        <w:t xml:space="preserve"> </w:t>
      </w:r>
      <w:proofErr w:type="spellStart"/>
      <w:r w:rsidR="00ED70D9">
        <w:t>deus</w:t>
      </w:r>
      <w:proofErr w:type="spellEnd"/>
      <w:r w:rsidR="00ED70D9">
        <w:t xml:space="preserve"> </w:t>
      </w:r>
      <w:proofErr w:type="spellStart"/>
      <w:r w:rsidR="00ED70D9">
        <w:t>noster</w:t>
      </w:r>
      <w:proofErr w:type="spellEnd"/>
      <w:r w:rsidR="00ED70D9">
        <w:t>.</w:t>
      </w:r>
      <w:r w:rsidR="00ED70D9">
        <w:rPr>
          <w:rStyle w:val="FootnoteReference"/>
        </w:rPr>
        <w:footnoteReference w:id="3"/>
      </w:r>
      <w:r w:rsidR="00ED70D9">
        <w:t xml:space="preserve"> </w:t>
      </w:r>
      <w:r w:rsidR="0051570A">
        <w:t>God is on the throne. He alone is the true Sovereign over all.</w:t>
      </w:r>
    </w:p>
    <w:p w14:paraId="23E9D35B" w14:textId="74BB6463" w:rsidR="001609C3" w:rsidRDefault="00280416" w:rsidP="001609C3">
      <w:pPr>
        <w:pStyle w:val="Body"/>
        <w:numPr>
          <w:ilvl w:val="1"/>
          <w:numId w:val="5"/>
        </w:numPr>
      </w:pPr>
      <w:r w:rsidRPr="00280416">
        <w:rPr>
          <w:i/>
        </w:rPr>
        <w:t>“</w:t>
      </w:r>
      <w:r w:rsidR="001609C3" w:rsidRPr="00280416">
        <w:rPr>
          <w:i/>
        </w:rPr>
        <w:t xml:space="preserve">You created all things, and </w:t>
      </w:r>
      <w:r w:rsidRPr="00280416">
        <w:rPr>
          <w:i/>
        </w:rPr>
        <w:t>by your will they existed</w:t>
      </w:r>
      <w:r w:rsidR="001609C3" w:rsidRPr="00280416">
        <w:rPr>
          <w:i/>
        </w:rPr>
        <w:t xml:space="preserve"> and were created</w:t>
      </w:r>
      <w:r w:rsidRPr="00280416">
        <w:rPr>
          <w:i/>
        </w:rPr>
        <w:t>”</w:t>
      </w:r>
      <w:r>
        <w:t xml:space="preserve"> (4:11b)</w:t>
      </w:r>
      <w:r w:rsidR="0051570A">
        <w:t xml:space="preserve"> </w:t>
      </w:r>
      <w:r w:rsidR="00C123ED">
        <w:t>–</w:t>
      </w:r>
      <w:r w:rsidR="0051570A">
        <w:t xml:space="preserve"> </w:t>
      </w:r>
      <w:r w:rsidR="00370502">
        <w:t>God is deemed worthy</w:t>
      </w:r>
      <w:r w:rsidR="00D278E4">
        <w:t xml:space="preserve"> because </w:t>
      </w:r>
      <w:r w:rsidR="00760B5B">
        <w:t xml:space="preserve">all creation </w:t>
      </w:r>
      <w:r w:rsidR="00D278E4">
        <w:t xml:space="preserve">was brought into existence through His will and power. </w:t>
      </w:r>
    </w:p>
    <w:p w14:paraId="3DF9E07F" w14:textId="3E61FC3E" w:rsidR="00F304F7" w:rsidRDefault="00FF0947" w:rsidP="00D278E4">
      <w:pPr>
        <w:pStyle w:val="Heading2"/>
      </w:pPr>
      <w:r>
        <w:rPr>
          <w:sz w:val="30"/>
          <w:szCs w:val="30"/>
        </w:rPr>
        <w:t>3</w:t>
      </w:r>
      <w:r w:rsidR="00722219">
        <w:rPr>
          <w:sz w:val="30"/>
          <w:szCs w:val="30"/>
        </w:rPr>
        <w:t xml:space="preserve">) </w:t>
      </w:r>
      <w:r w:rsidR="00821374">
        <w:t>The Scroll</w:t>
      </w:r>
      <w:r w:rsidR="00344B8B">
        <w:t xml:space="preserve"> </w:t>
      </w:r>
      <w:r w:rsidR="0068371F">
        <w:t>(Rev. 5:1-4</w:t>
      </w:r>
      <w:r>
        <w:t>)</w:t>
      </w:r>
    </w:p>
    <w:p w14:paraId="00B1E474" w14:textId="1B82638B" w:rsidR="007303C9" w:rsidRDefault="007303C9" w:rsidP="007303C9">
      <w:pPr>
        <w:pStyle w:val="Body"/>
        <w:rPr>
          <w:rStyle w:val="text"/>
          <w:rFonts w:asciiTheme="minorHAnsi" w:hAnsiTheme="minorHAnsi" w:cstheme="minorHAnsi"/>
          <w:shd w:val="clear" w:color="auto" w:fill="FFFFFF"/>
        </w:rPr>
      </w:pPr>
      <w:r w:rsidRPr="00CF6087">
        <w:rPr>
          <w:rStyle w:val="text"/>
          <w:rFonts w:asciiTheme="minorHAnsi" w:hAnsiTheme="minorHAnsi" w:cstheme="minorHAnsi"/>
          <w:i/>
          <w:shd w:val="clear" w:color="auto" w:fill="FFFFFF"/>
        </w:rPr>
        <w:t>Then I saw in the right hand of him who was seated on the throne</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i/>
          <w:shd w:val="clear" w:color="auto" w:fill="FFFFFF"/>
        </w:rPr>
        <w:t>a scroll written within and on the back,</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i/>
          <w:shd w:val="clear" w:color="auto" w:fill="FFFFFF"/>
        </w:rPr>
        <w:t>sealed with seven seals.</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b/>
          <w:bCs/>
          <w:i/>
          <w:shd w:val="clear" w:color="auto" w:fill="FFFFFF"/>
          <w:vertAlign w:val="superscript"/>
        </w:rPr>
        <w:t>2 </w:t>
      </w:r>
      <w:r w:rsidRPr="00CF6087">
        <w:rPr>
          <w:rStyle w:val="text"/>
          <w:rFonts w:asciiTheme="minorHAnsi" w:hAnsiTheme="minorHAnsi" w:cstheme="minorHAnsi"/>
          <w:i/>
          <w:shd w:val="clear" w:color="auto" w:fill="FFFFFF"/>
        </w:rPr>
        <w:t>And</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i/>
          <w:shd w:val="clear" w:color="auto" w:fill="FFFFFF"/>
        </w:rPr>
        <w:t>I saw a mighty angel proclaiming with a loud voice, “Who is worthy to open the scroll and break its seals?”</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b/>
          <w:bCs/>
          <w:i/>
          <w:shd w:val="clear" w:color="auto" w:fill="FFFFFF"/>
          <w:vertAlign w:val="superscript"/>
        </w:rPr>
        <w:t>3 </w:t>
      </w:r>
      <w:r w:rsidRPr="00CF6087">
        <w:rPr>
          <w:rStyle w:val="text"/>
          <w:rFonts w:asciiTheme="minorHAnsi" w:hAnsiTheme="minorHAnsi" w:cstheme="minorHAnsi"/>
          <w:i/>
          <w:shd w:val="clear" w:color="auto" w:fill="FFFFFF"/>
        </w:rPr>
        <w:t>And no one in heaven or on earth or under the earth was able to open the scroll or to look into it,</w:t>
      </w:r>
      <w:r w:rsidRPr="00CF6087">
        <w:rPr>
          <w:rStyle w:val="apple-converted-space"/>
          <w:rFonts w:asciiTheme="minorHAnsi" w:hAnsiTheme="minorHAnsi" w:cstheme="minorHAnsi"/>
          <w:i/>
          <w:shd w:val="clear" w:color="auto" w:fill="FFFFFF"/>
        </w:rPr>
        <w:t> </w:t>
      </w:r>
      <w:r w:rsidRPr="00CF6087">
        <w:rPr>
          <w:rStyle w:val="text"/>
          <w:rFonts w:asciiTheme="minorHAnsi" w:hAnsiTheme="minorHAnsi" w:cstheme="minorHAnsi"/>
          <w:b/>
          <w:bCs/>
          <w:i/>
          <w:shd w:val="clear" w:color="auto" w:fill="FFFFFF"/>
          <w:vertAlign w:val="superscript"/>
        </w:rPr>
        <w:t>4 </w:t>
      </w:r>
      <w:r w:rsidRPr="00CF6087">
        <w:rPr>
          <w:rStyle w:val="text"/>
          <w:rFonts w:asciiTheme="minorHAnsi" w:hAnsiTheme="minorHAnsi" w:cstheme="minorHAnsi"/>
          <w:i/>
          <w:shd w:val="clear" w:color="auto" w:fill="FFFFFF"/>
        </w:rPr>
        <w:t>and I began to weep loudly because no one was found worthy to open the scroll or to look into it.</w:t>
      </w:r>
      <w:r w:rsidR="00CF6087">
        <w:rPr>
          <w:rStyle w:val="text"/>
          <w:rFonts w:asciiTheme="minorHAnsi" w:hAnsiTheme="minorHAnsi" w:cstheme="minorHAnsi"/>
          <w:i/>
          <w:shd w:val="clear" w:color="auto" w:fill="FFFFFF"/>
        </w:rPr>
        <w:t xml:space="preserve"> </w:t>
      </w:r>
      <w:r w:rsidR="00CF6087">
        <w:rPr>
          <w:rStyle w:val="text"/>
          <w:rFonts w:asciiTheme="minorHAnsi" w:hAnsiTheme="minorHAnsi" w:cstheme="minorHAnsi"/>
          <w:shd w:val="clear" w:color="auto" w:fill="FFFFFF"/>
        </w:rPr>
        <w:t>(Rev. 5:1-4)</w:t>
      </w:r>
    </w:p>
    <w:p w14:paraId="659595BB" w14:textId="77777777" w:rsidR="00CF6087" w:rsidRPr="00CF6087" w:rsidRDefault="00CF6087" w:rsidP="007303C9">
      <w:pPr>
        <w:pStyle w:val="Body"/>
        <w:rPr>
          <w:rFonts w:asciiTheme="minorHAnsi" w:hAnsiTheme="minorHAnsi" w:cstheme="minorHAnsi"/>
        </w:rPr>
      </w:pPr>
    </w:p>
    <w:p w14:paraId="1FEA1A72" w14:textId="707D5A69" w:rsidR="00821374" w:rsidRPr="001609C3" w:rsidRDefault="00DC3B4F" w:rsidP="00D278E4">
      <w:pPr>
        <w:pStyle w:val="Body"/>
        <w:numPr>
          <w:ilvl w:val="0"/>
          <w:numId w:val="6"/>
        </w:numPr>
      </w:pPr>
      <w:r>
        <w:rPr>
          <w:rFonts w:ascii="Gill Sans"/>
        </w:rPr>
        <w:t xml:space="preserve">The scroll contains God’s plan for judgement and redemption. John so longs for the will of God to be carried out that he is moved to tears. Each of the seals bears a summary of the contents on a portion of the scroll. As each seal would be broken a fuller view of </w:t>
      </w:r>
      <w:r w:rsidR="0068371F">
        <w:rPr>
          <w:rFonts w:ascii="Gill Sans"/>
        </w:rPr>
        <w:t>God’s plan</w:t>
      </w:r>
      <w:r>
        <w:rPr>
          <w:rFonts w:ascii="Gill Sans"/>
        </w:rPr>
        <w:t xml:space="preserve"> would be revealed</w:t>
      </w:r>
      <w:r w:rsidR="0068371F">
        <w:rPr>
          <w:rFonts w:ascii="Gill Sans"/>
        </w:rPr>
        <w:t xml:space="preserve"> and realized as we shal</w:t>
      </w:r>
      <w:r w:rsidR="00771BA0">
        <w:rPr>
          <w:rFonts w:ascii="Gill Sans"/>
        </w:rPr>
        <w:t>l see in coming chapters.</w:t>
      </w:r>
    </w:p>
    <w:p w14:paraId="4947F66A" w14:textId="49233098" w:rsidR="00DC3B4F" w:rsidRPr="00821374" w:rsidRDefault="00DC3B4F" w:rsidP="00DC3B4F">
      <w:pPr>
        <w:pStyle w:val="Body"/>
        <w:numPr>
          <w:ilvl w:val="0"/>
          <w:numId w:val="6"/>
        </w:numPr>
      </w:pPr>
      <w:r>
        <w:rPr>
          <w:rFonts w:ascii="Gill Sans"/>
        </w:rPr>
        <w:t>It may be that John is seeing a Roman will due to the following similarities: (1) the contents would be summarized on the back of the scroll (2) it would be sealed by 7 witnesses</w:t>
      </w:r>
      <w:r w:rsidR="0068371F">
        <w:rPr>
          <w:rFonts w:ascii="Gill Sans"/>
        </w:rPr>
        <w:t xml:space="preserve"> (3) unsealed and </w:t>
      </w:r>
      <w:r w:rsidR="0068371F">
        <w:rPr>
          <w:rFonts w:ascii="Gill Sans"/>
        </w:rPr>
        <w:lastRenderedPageBreak/>
        <w:t>read after the death of the one that made the will to execute the inheritance (4) a trusted executor would carry out the details of the will.</w:t>
      </w:r>
      <w:r w:rsidR="0068371F">
        <w:rPr>
          <w:rStyle w:val="FootnoteReference"/>
          <w:rFonts w:ascii="Gill Sans"/>
        </w:rPr>
        <w:footnoteReference w:id="4"/>
      </w:r>
    </w:p>
    <w:p w14:paraId="072A43A4" w14:textId="1E28C811" w:rsidR="00821374" w:rsidRDefault="00FF0947" w:rsidP="00D278E4">
      <w:pPr>
        <w:pStyle w:val="Heading2"/>
        <w:rPr>
          <w:sz w:val="30"/>
          <w:szCs w:val="30"/>
        </w:rPr>
      </w:pPr>
      <w:r>
        <w:rPr>
          <w:sz w:val="30"/>
          <w:szCs w:val="30"/>
        </w:rPr>
        <w:t>4</w:t>
      </w:r>
      <w:r w:rsidR="00821374" w:rsidRPr="00821374">
        <w:rPr>
          <w:sz w:val="30"/>
          <w:szCs w:val="30"/>
        </w:rPr>
        <w:t>) The Lamb</w:t>
      </w:r>
      <w:r w:rsidR="0068371F">
        <w:rPr>
          <w:sz w:val="30"/>
          <w:szCs w:val="30"/>
        </w:rPr>
        <w:t xml:space="preserve"> (Rev. 5:5</w:t>
      </w:r>
      <w:r>
        <w:rPr>
          <w:sz w:val="30"/>
          <w:szCs w:val="30"/>
        </w:rPr>
        <w:t>-14)</w:t>
      </w:r>
    </w:p>
    <w:p w14:paraId="4B202B1C" w14:textId="22816EEA" w:rsidR="0068371F" w:rsidRDefault="0046298F" w:rsidP="0068371F">
      <w:pPr>
        <w:pStyle w:val="Body"/>
        <w:rPr>
          <w:rStyle w:val="text"/>
          <w:rFonts w:asciiTheme="minorHAnsi" w:hAnsiTheme="minorHAnsi" w:cstheme="minorHAnsi"/>
          <w:shd w:val="clear" w:color="auto" w:fill="FFFFFF"/>
        </w:rPr>
      </w:pPr>
      <w:r w:rsidRPr="00CF6087">
        <w:rPr>
          <w:rStyle w:val="text"/>
          <w:rFonts w:asciiTheme="minorHAnsi" w:hAnsiTheme="minorHAnsi" w:cstheme="minorHAnsi"/>
          <w:b/>
          <w:bCs/>
          <w:i/>
          <w:shd w:val="clear" w:color="auto" w:fill="FFFFFF"/>
          <w:vertAlign w:val="superscript"/>
        </w:rPr>
        <w:t>5 </w:t>
      </w:r>
      <w:r w:rsidRPr="00CF6087">
        <w:rPr>
          <w:rStyle w:val="text"/>
          <w:rFonts w:asciiTheme="minorHAnsi" w:hAnsiTheme="minorHAnsi" w:cstheme="minorHAnsi"/>
          <w:i/>
        </w:rPr>
        <w:t>And one of the elders said to me, “Weep no more; behold, the Lion of the tribe of Judah, the Root of David, has conquered, so that he can open the scroll and its seven seals.</w:t>
      </w:r>
      <w:r w:rsidRPr="00CF6087">
        <w:rPr>
          <w:rFonts w:asciiTheme="minorHAnsi" w:hAnsiTheme="minorHAnsi" w:cstheme="minorHAnsi"/>
          <w:i/>
          <w:shd w:val="clear" w:color="auto" w:fill="FFFFFF"/>
        </w:rPr>
        <w:t xml:space="preserve">” </w:t>
      </w:r>
      <w:r w:rsidR="0068371F" w:rsidRPr="00CF6087">
        <w:rPr>
          <w:rStyle w:val="text"/>
          <w:rFonts w:asciiTheme="minorHAnsi" w:hAnsiTheme="minorHAnsi" w:cstheme="minorHAnsi"/>
          <w:b/>
          <w:bCs/>
          <w:i/>
          <w:shd w:val="clear" w:color="auto" w:fill="FFFFFF"/>
          <w:vertAlign w:val="superscript"/>
        </w:rPr>
        <w:t>6 </w:t>
      </w:r>
      <w:r w:rsidR="0068371F" w:rsidRPr="00CF6087">
        <w:rPr>
          <w:rStyle w:val="text"/>
          <w:rFonts w:asciiTheme="minorHAnsi" w:hAnsiTheme="minorHAnsi" w:cstheme="minorHAnsi"/>
          <w:i/>
          <w:shd w:val="clear" w:color="auto" w:fill="FFFFFF"/>
        </w:rPr>
        <w:t>And between the throne and the four living creatures and among the elders I saw</w:t>
      </w:r>
      <w:r w:rsidR="0068371F" w:rsidRPr="00CF6087">
        <w:rPr>
          <w:rStyle w:val="apple-converted-space"/>
          <w:rFonts w:asciiTheme="minorHAnsi" w:hAnsiTheme="minorHAnsi" w:cstheme="minorHAnsi"/>
          <w:i/>
          <w:shd w:val="clear" w:color="auto" w:fill="FFFFFF"/>
        </w:rPr>
        <w:t> </w:t>
      </w:r>
      <w:r w:rsidR="0068371F" w:rsidRPr="00CF6087">
        <w:rPr>
          <w:rStyle w:val="text"/>
          <w:rFonts w:asciiTheme="minorHAnsi" w:hAnsiTheme="minorHAnsi" w:cstheme="minorHAnsi"/>
          <w:i/>
          <w:shd w:val="clear" w:color="auto" w:fill="FFFFFF"/>
        </w:rPr>
        <w:t>a Lamb standing, as though it had been slain, with seven horns and with seven eyes, which are</w:t>
      </w:r>
      <w:r w:rsidR="0068371F" w:rsidRPr="00CF6087">
        <w:rPr>
          <w:rStyle w:val="apple-converted-space"/>
          <w:rFonts w:asciiTheme="minorHAnsi" w:hAnsiTheme="minorHAnsi" w:cstheme="minorHAnsi"/>
          <w:i/>
          <w:shd w:val="clear" w:color="auto" w:fill="FFFFFF"/>
        </w:rPr>
        <w:t> </w:t>
      </w:r>
      <w:r w:rsidR="0068371F" w:rsidRPr="00CF6087">
        <w:rPr>
          <w:rStyle w:val="text"/>
          <w:rFonts w:asciiTheme="minorHAnsi" w:hAnsiTheme="minorHAnsi" w:cstheme="minorHAnsi"/>
          <w:i/>
          <w:shd w:val="clear" w:color="auto" w:fill="FFFFFF"/>
        </w:rPr>
        <w:t>the seven spirits of God sent out into all the earth.</w:t>
      </w:r>
      <w:r w:rsidR="0068371F" w:rsidRPr="00CF6087">
        <w:rPr>
          <w:rStyle w:val="apple-converted-space"/>
          <w:rFonts w:asciiTheme="minorHAnsi" w:hAnsiTheme="minorHAnsi" w:cstheme="minorHAnsi"/>
          <w:i/>
          <w:shd w:val="clear" w:color="auto" w:fill="FFFFFF"/>
        </w:rPr>
        <w:t> </w:t>
      </w:r>
      <w:r w:rsidR="0068371F" w:rsidRPr="00CF6087">
        <w:rPr>
          <w:rStyle w:val="text"/>
          <w:rFonts w:asciiTheme="minorHAnsi" w:hAnsiTheme="minorHAnsi" w:cstheme="minorHAnsi"/>
          <w:b/>
          <w:bCs/>
          <w:i/>
          <w:shd w:val="clear" w:color="auto" w:fill="FFFFFF"/>
          <w:vertAlign w:val="superscript"/>
        </w:rPr>
        <w:t>7 </w:t>
      </w:r>
      <w:r w:rsidR="0068371F" w:rsidRPr="00CF6087">
        <w:rPr>
          <w:rStyle w:val="text"/>
          <w:rFonts w:asciiTheme="minorHAnsi" w:hAnsiTheme="minorHAnsi" w:cstheme="minorHAnsi"/>
          <w:i/>
          <w:shd w:val="clear" w:color="auto" w:fill="FFFFFF"/>
        </w:rPr>
        <w:t>And he went and took the scroll from the right hand of him who was seated on the throne.</w:t>
      </w:r>
      <w:r w:rsidR="0068371F" w:rsidRPr="00CF6087">
        <w:rPr>
          <w:rStyle w:val="apple-converted-space"/>
          <w:rFonts w:asciiTheme="minorHAnsi" w:hAnsiTheme="minorHAnsi" w:cstheme="minorHAnsi"/>
          <w:i/>
          <w:shd w:val="clear" w:color="auto" w:fill="FFFFFF"/>
        </w:rPr>
        <w:t> </w:t>
      </w:r>
      <w:r w:rsidR="0068371F" w:rsidRPr="00CF6087">
        <w:rPr>
          <w:rStyle w:val="text"/>
          <w:rFonts w:asciiTheme="minorHAnsi" w:hAnsiTheme="minorHAnsi" w:cstheme="minorHAnsi"/>
          <w:b/>
          <w:bCs/>
          <w:i/>
          <w:shd w:val="clear" w:color="auto" w:fill="FFFFFF"/>
          <w:vertAlign w:val="superscript"/>
        </w:rPr>
        <w:t>8 </w:t>
      </w:r>
      <w:r w:rsidR="0068371F" w:rsidRPr="00CF6087">
        <w:rPr>
          <w:rStyle w:val="text"/>
          <w:rFonts w:asciiTheme="minorHAnsi" w:hAnsiTheme="minorHAnsi" w:cstheme="minorHAnsi"/>
          <w:i/>
          <w:shd w:val="clear" w:color="auto" w:fill="FFFFFF"/>
        </w:rPr>
        <w:t>And when he had taken the scroll, the four living creatures and the twenty-four elders</w:t>
      </w:r>
      <w:r w:rsidR="0068371F" w:rsidRPr="00CF6087">
        <w:rPr>
          <w:rStyle w:val="apple-converted-space"/>
          <w:rFonts w:asciiTheme="minorHAnsi" w:hAnsiTheme="minorHAnsi" w:cstheme="minorHAnsi"/>
          <w:i/>
          <w:shd w:val="clear" w:color="auto" w:fill="FFFFFF"/>
        </w:rPr>
        <w:t> </w:t>
      </w:r>
      <w:r w:rsidR="0068371F" w:rsidRPr="00CF6087">
        <w:rPr>
          <w:rStyle w:val="text"/>
          <w:rFonts w:asciiTheme="minorHAnsi" w:hAnsiTheme="minorHAnsi" w:cstheme="minorHAnsi"/>
          <w:i/>
          <w:shd w:val="clear" w:color="auto" w:fill="FFFFFF"/>
        </w:rPr>
        <w:t>fell down before the Lamb,</w:t>
      </w:r>
      <w:r w:rsidR="0068371F" w:rsidRPr="00CF6087">
        <w:rPr>
          <w:rStyle w:val="apple-converted-space"/>
          <w:rFonts w:asciiTheme="minorHAnsi" w:hAnsiTheme="minorHAnsi" w:cstheme="minorHAnsi"/>
          <w:i/>
          <w:shd w:val="clear" w:color="auto" w:fill="FFFFFF"/>
        </w:rPr>
        <w:t> </w:t>
      </w:r>
      <w:r w:rsidR="0068371F" w:rsidRPr="00CF6087">
        <w:rPr>
          <w:rStyle w:val="text"/>
          <w:rFonts w:asciiTheme="minorHAnsi" w:hAnsiTheme="minorHAnsi" w:cstheme="minorHAnsi"/>
          <w:i/>
          <w:shd w:val="clear" w:color="auto" w:fill="FFFFFF"/>
        </w:rPr>
        <w:t>each holding a harp, and</w:t>
      </w:r>
      <w:r w:rsidR="0068371F" w:rsidRPr="00CF6087">
        <w:rPr>
          <w:rStyle w:val="apple-converted-space"/>
          <w:rFonts w:asciiTheme="minorHAnsi" w:hAnsiTheme="minorHAnsi" w:cstheme="minorHAnsi"/>
          <w:i/>
          <w:shd w:val="clear" w:color="auto" w:fill="FFFFFF"/>
        </w:rPr>
        <w:t> </w:t>
      </w:r>
      <w:r w:rsidR="0068371F" w:rsidRPr="00CF6087">
        <w:rPr>
          <w:rStyle w:val="text"/>
          <w:rFonts w:asciiTheme="minorHAnsi" w:hAnsiTheme="minorHAnsi" w:cstheme="minorHAnsi"/>
          <w:i/>
          <w:shd w:val="clear" w:color="auto" w:fill="FFFFFF"/>
        </w:rPr>
        <w:t>golden bowls full of incense,</w:t>
      </w:r>
      <w:r w:rsidR="0068371F" w:rsidRPr="00CF6087">
        <w:rPr>
          <w:rStyle w:val="apple-converted-space"/>
          <w:rFonts w:asciiTheme="minorHAnsi" w:hAnsiTheme="minorHAnsi" w:cstheme="minorHAnsi"/>
          <w:i/>
          <w:shd w:val="clear" w:color="auto" w:fill="FFFFFF"/>
        </w:rPr>
        <w:t> </w:t>
      </w:r>
      <w:r w:rsidR="0068371F" w:rsidRPr="00CF6087">
        <w:rPr>
          <w:rStyle w:val="text"/>
          <w:rFonts w:asciiTheme="minorHAnsi" w:hAnsiTheme="minorHAnsi" w:cstheme="minorHAnsi"/>
          <w:i/>
          <w:shd w:val="clear" w:color="auto" w:fill="FFFFFF"/>
        </w:rPr>
        <w:t>which are the prayers of the saints.</w:t>
      </w:r>
      <w:r w:rsidR="0068371F" w:rsidRPr="00CF6087">
        <w:rPr>
          <w:rStyle w:val="apple-converted-space"/>
          <w:rFonts w:asciiTheme="minorHAnsi" w:hAnsiTheme="minorHAnsi" w:cstheme="minorHAnsi"/>
          <w:i/>
          <w:shd w:val="clear" w:color="auto" w:fill="FFFFFF"/>
        </w:rPr>
        <w:t> </w:t>
      </w:r>
      <w:r w:rsidR="0068371F" w:rsidRPr="00CF6087">
        <w:rPr>
          <w:rStyle w:val="text"/>
          <w:rFonts w:asciiTheme="minorHAnsi" w:hAnsiTheme="minorHAnsi" w:cstheme="minorHAnsi"/>
          <w:b/>
          <w:bCs/>
          <w:i/>
          <w:shd w:val="clear" w:color="auto" w:fill="FFFFFF"/>
          <w:vertAlign w:val="superscript"/>
        </w:rPr>
        <w:t>9 </w:t>
      </w:r>
      <w:r w:rsidR="0068371F" w:rsidRPr="00CF6087">
        <w:rPr>
          <w:rStyle w:val="text"/>
          <w:rFonts w:asciiTheme="minorHAnsi" w:hAnsiTheme="minorHAnsi" w:cstheme="minorHAnsi"/>
          <w:i/>
          <w:shd w:val="clear" w:color="auto" w:fill="FFFFFF"/>
        </w:rPr>
        <w:t>And they sang</w:t>
      </w:r>
      <w:r w:rsidR="0068371F" w:rsidRPr="00CF6087">
        <w:rPr>
          <w:rStyle w:val="apple-converted-space"/>
          <w:rFonts w:asciiTheme="minorHAnsi" w:hAnsiTheme="minorHAnsi" w:cstheme="minorHAnsi"/>
          <w:i/>
          <w:shd w:val="clear" w:color="auto" w:fill="FFFFFF"/>
        </w:rPr>
        <w:t> </w:t>
      </w:r>
      <w:r w:rsidR="0068371F" w:rsidRPr="00CF6087">
        <w:rPr>
          <w:rStyle w:val="text"/>
          <w:rFonts w:asciiTheme="minorHAnsi" w:hAnsiTheme="minorHAnsi" w:cstheme="minorHAnsi"/>
          <w:i/>
          <w:shd w:val="clear" w:color="auto" w:fill="FFFFFF"/>
        </w:rPr>
        <w:t>a new song</w:t>
      </w:r>
      <w:r w:rsidR="007303C9">
        <w:rPr>
          <w:rStyle w:val="text"/>
          <w:rFonts w:asciiTheme="minorHAnsi" w:hAnsiTheme="minorHAnsi" w:cstheme="minorHAnsi"/>
          <w:shd w:val="clear" w:color="auto" w:fill="FFFFFF"/>
        </w:rPr>
        <w:t xml:space="preserve"> (Rev. 5:5-9a)</w:t>
      </w:r>
    </w:p>
    <w:p w14:paraId="4EFD46E5" w14:textId="77777777" w:rsidR="00CF6087" w:rsidRPr="0068371F" w:rsidRDefault="00CF6087" w:rsidP="0068371F">
      <w:pPr>
        <w:pStyle w:val="Body"/>
        <w:rPr>
          <w:rFonts w:asciiTheme="minorHAnsi" w:hAnsiTheme="minorHAnsi" w:cstheme="minorHAnsi"/>
        </w:rPr>
      </w:pPr>
    </w:p>
    <w:p w14:paraId="71682BE6" w14:textId="6E865A13" w:rsidR="00F304F7" w:rsidRPr="007303C9" w:rsidRDefault="005A11C1" w:rsidP="00D278E4">
      <w:pPr>
        <w:pStyle w:val="Body"/>
        <w:numPr>
          <w:ilvl w:val="0"/>
          <w:numId w:val="6"/>
        </w:numPr>
        <w:rPr>
          <w:rFonts w:ascii="Gill Sans"/>
        </w:rPr>
      </w:pPr>
      <w:r w:rsidRPr="007303C9">
        <w:rPr>
          <w:rFonts w:ascii="Gill Sans"/>
        </w:rPr>
        <w:t>The reader is expecting to see “the Lion of the tribe of Judah” (Gen. 49:9-10) but instead a slain Lamb come into view. The Lamb is a reference to the Passover lamb and to Isaiah’s messianic prophecy (Isa. 53:7)</w:t>
      </w:r>
      <w:r w:rsidR="007303C9">
        <w:rPr>
          <w:rFonts w:ascii="Gill Sans"/>
        </w:rPr>
        <w:t xml:space="preserve">. In this unfolding drama around throne we see Jesus as a Lamb that has conquered through self-sacrificing love. He is described as having perfect power (7 horns) and wisdom (7 eyes). </w:t>
      </w:r>
    </w:p>
    <w:p w14:paraId="1D858D2A" w14:textId="18F853D6" w:rsidR="00D565D0" w:rsidRPr="00D565D0" w:rsidRDefault="00D565D0" w:rsidP="00D278E4">
      <w:pPr>
        <w:pStyle w:val="Body"/>
        <w:numPr>
          <w:ilvl w:val="0"/>
          <w:numId w:val="6"/>
        </w:numPr>
      </w:pPr>
      <w:r>
        <w:rPr>
          <w:rFonts w:ascii="Gill Sans"/>
        </w:rPr>
        <w:t xml:space="preserve">Worship </w:t>
      </w:r>
      <w:r w:rsidR="00427934">
        <w:rPr>
          <w:rFonts w:ascii="Gill Sans"/>
        </w:rPr>
        <w:t xml:space="preserve">of the One on the Throne and </w:t>
      </w:r>
      <w:r>
        <w:rPr>
          <w:rFonts w:ascii="Gill Sans"/>
        </w:rPr>
        <w:t>of the Lamb</w:t>
      </w:r>
    </w:p>
    <w:p w14:paraId="1E312BC5" w14:textId="263D46BD" w:rsidR="00D565D0" w:rsidRPr="00D565D0" w:rsidRDefault="00D565D0" w:rsidP="00D565D0">
      <w:pPr>
        <w:pStyle w:val="Body"/>
        <w:numPr>
          <w:ilvl w:val="1"/>
          <w:numId w:val="6"/>
        </w:numPr>
      </w:pPr>
      <w:r>
        <w:rPr>
          <w:rFonts w:ascii="Gill Sans"/>
        </w:rPr>
        <w:t>Led by the elders</w:t>
      </w:r>
      <w:r w:rsidR="007303C9">
        <w:rPr>
          <w:rFonts w:ascii="Gill Sans"/>
        </w:rPr>
        <w:t xml:space="preserve"> with harps and bowls filled with incense</w:t>
      </w:r>
    </w:p>
    <w:p w14:paraId="43FD5320" w14:textId="7B1F2CB0" w:rsidR="007303C9" w:rsidRPr="007303C9" w:rsidRDefault="007303C9" w:rsidP="00D565D0">
      <w:pPr>
        <w:pStyle w:val="Body"/>
        <w:numPr>
          <w:ilvl w:val="1"/>
          <w:numId w:val="6"/>
        </w:numPr>
      </w:pPr>
      <w:r w:rsidRPr="0076064A">
        <w:rPr>
          <w:i/>
        </w:rPr>
        <w:t>“</w:t>
      </w:r>
      <w:r w:rsidR="0076064A" w:rsidRPr="0076064A">
        <w:rPr>
          <w:i/>
        </w:rPr>
        <w:t>Worthy are you to take the scroll</w:t>
      </w:r>
      <w:r w:rsidR="0076064A" w:rsidRPr="0076064A">
        <w:rPr>
          <w:i/>
        </w:rPr>
        <w:t> </w:t>
      </w:r>
      <w:r w:rsidR="0076064A" w:rsidRPr="0076064A">
        <w:rPr>
          <w:i/>
        </w:rPr>
        <w:t>and to open its seals,</w:t>
      </w:r>
      <w:r w:rsidR="0076064A">
        <w:rPr>
          <w:i/>
        </w:rPr>
        <w:t xml:space="preserve"> </w:t>
      </w:r>
      <w:r w:rsidR="0076064A" w:rsidRPr="0076064A">
        <w:rPr>
          <w:i/>
        </w:rPr>
        <w:t>for</w:t>
      </w:r>
      <w:r w:rsidR="0076064A">
        <w:rPr>
          <w:rStyle w:val="text"/>
          <w:rFonts w:ascii="Verdana" w:hAnsi="Verdana"/>
          <w:shd w:val="clear" w:color="auto" w:fill="FFFFFF"/>
        </w:rPr>
        <w:t xml:space="preserve"> </w:t>
      </w:r>
      <w:proofErr w:type="gramStart"/>
      <w:r w:rsidRPr="0076064A">
        <w:rPr>
          <w:i/>
        </w:rPr>
        <w:t>You</w:t>
      </w:r>
      <w:proofErr w:type="gramEnd"/>
      <w:r w:rsidRPr="0076064A">
        <w:rPr>
          <w:i/>
        </w:rPr>
        <w:t xml:space="preserve"> were slain, and by your blood</w:t>
      </w:r>
      <w:r w:rsidRPr="0076064A">
        <w:t> </w:t>
      </w:r>
      <w:r w:rsidRPr="0076064A">
        <w:rPr>
          <w:i/>
        </w:rPr>
        <w:t>you ransomed people for God</w:t>
      </w:r>
      <w:r w:rsidRPr="0076064A">
        <w:rPr>
          <w:i/>
        </w:rPr>
        <w:t>”</w:t>
      </w:r>
      <w:r>
        <w:rPr>
          <w:rFonts w:ascii="Verdana" w:hAnsi="Verdana"/>
          <w:shd w:val="clear" w:color="auto" w:fill="FFFFFF"/>
        </w:rPr>
        <w:t xml:space="preserve"> </w:t>
      </w:r>
      <w:r w:rsidRPr="0076064A">
        <w:t>(5:9)</w:t>
      </w:r>
      <w:r w:rsidR="0076064A">
        <w:t xml:space="preserve"> </w:t>
      </w:r>
      <w:r w:rsidR="0076064A">
        <w:t>–</w:t>
      </w:r>
      <w:r w:rsidR="0076064A">
        <w:t xml:space="preserve"> The sacrifice of the Lamb has bought back the </w:t>
      </w:r>
      <w:r w:rsidR="00771BA0">
        <w:t>saints back from sin and death. The theme of Christ</w:t>
      </w:r>
      <w:r w:rsidR="00771BA0">
        <w:t>’</w:t>
      </w:r>
      <w:r w:rsidR="00771BA0">
        <w:t>s victorious death is an encouragement to the saints experiencing persecution.</w:t>
      </w:r>
    </w:p>
    <w:p w14:paraId="573C830C" w14:textId="499A8B6C" w:rsidR="00D565D0" w:rsidRDefault="007303C9" w:rsidP="00D565D0">
      <w:pPr>
        <w:pStyle w:val="Body"/>
        <w:numPr>
          <w:ilvl w:val="1"/>
          <w:numId w:val="6"/>
        </w:numPr>
      </w:pPr>
      <w:r w:rsidRPr="0076064A">
        <w:rPr>
          <w:i/>
        </w:rPr>
        <w:t>“</w:t>
      </w:r>
      <w:r w:rsidRPr="0076064A">
        <w:rPr>
          <w:i/>
        </w:rPr>
        <w:t>Worthy is the Lamb who was slain, to receive power and wealth and wisdom and might and honor and glory and blessing!</w:t>
      </w:r>
      <w:r w:rsidRPr="0076064A">
        <w:rPr>
          <w:i/>
        </w:rPr>
        <w:t>”</w:t>
      </w:r>
      <w:r>
        <w:t xml:space="preserve">  - </w:t>
      </w:r>
      <w:r w:rsidR="0076064A">
        <w:t xml:space="preserve">7 items ascribed to the Lamb for </w:t>
      </w:r>
      <w:r w:rsidR="0076064A">
        <w:t>“</w:t>
      </w:r>
      <w:r w:rsidR="0076064A">
        <w:t>conquering</w:t>
      </w:r>
      <w:r w:rsidR="0076064A">
        <w:t>”</w:t>
      </w:r>
    </w:p>
    <w:p w14:paraId="07F94A12" w14:textId="24464F67" w:rsidR="00D565D0" w:rsidRPr="0076064A" w:rsidRDefault="00CF6087" w:rsidP="00D565D0">
      <w:pPr>
        <w:pStyle w:val="Body"/>
        <w:numPr>
          <w:ilvl w:val="1"/>
          <w:numId w:val="6"/>
        </w:numPr>
        <w:rPr>
          <w:i/>
        </w:rPr>
      </w:pPr>
      <w:r w:rsidRPr="0076064A">
        <w:rPr>
          <w:i/>
        </w:rPr>
        <w:t>“</w:t>
      </w:r>
      <w:r w:rsidR="007303C9" w:rsidRPr="0076064A">
        <w:rPr>
          <w:i/>
        </w:rPr>
        <w:t>To him who sits on the throne and to the Lamb</w:t>
      </w:r>
      <w:r w:rsidRPr="0076064A">
        <w:rPr>
          <w:i/>
        </w:rPr>
        <w:t>…”</w:t>
      </w:r>
      <w:r w:rsidR="0076064A">
        <w:rPr>
          <w:i/>
        </w:rPr>
        <w:t xml:space="preserve"> </w:t>
      </w:r>
      <w:r w:rsidR="0076064A" w:rsidRPr="0076064A">
        <w:t>(5:13)</w:t>
      </w:r>
      <w:r w:rsidR="0076064A">
        <w:rPr>
          <w:i/>
        </w:rPr>
        <w:t xml:space="preserve"> </w:t>
      </w:r>
      <w:r w:rsidR="0076064A">
        <w:t>- God receives worship (4:11), the Lamb receives worship (5:12) and both receive it together (5:13)</w:t>
      </w:r>
    </w:p>
    <w:p w14:paraId="0DFCC944" w14:textId="72C2AA83" w:rsidR="00F304F7" w:rsidRDefault="00722219" w:rsidP="00AA052C">
      <w:pPr>
        <w:pStyle w:val="Heading3"/>
      </w:pPr>
      <w:r>
        <w:t xml:space="preserve">Summary: </w:t>
      </w:r>
    </w:p>
    <w:p w14:paraId="35C1E535" w14:textId="5A2AA66F" w:rsidR="00F304F7" w:rsidRDefault="00ED70D9" w:rsidP="00060645">
      <w:pPr>
        <w:pStyle w:val="NoSpacing"/>
      </w:pPr>
      <w:r>
        <w:t>In chapters 4-5</w:t>
      </w:r>
      <w:r w:rsidR="006B32D5">
        <w:t xml:space="preserve"> we witness the fulfillment of OT prophecy </w:t>
      </w:r>
      <w:r w:rsidR="00060645">
        <w:t>and</w:t>
      </w:r>
      <w:r>
        <w:t xml:space="preserve"> we see the glory of God and of the Lamb. </w:t>
      </w:r>
      <w:r w:rsidR="00060645">
        <w:t>The work of God in creation and in redemption are viewed as a unified whole. The</w:t>
      </w:r>
      <w:r w:rsidR="00865BEF">
        <w:t xml:space="preserve"> response of all creation to</w:t>
      </w:r>
      <w:r w:rsidR="00060645">
        <w:t xml:space="preserve"> </w:t>
      </w:r>
      <w:r w:rsidR="006B32D5">
        <w:t xml:space="preserve">seeing the </w:t>
      </w:r>
      <w:r w:rsidR="00060645">
        <w:t>divine plan</w:t>
      </w:r>
      <w:r w:rsidR="006B32D5">
        <w:t xml:space="preserve"> unfold</w:t>
      </w:r>
      <w:r w:rsidR="00060645">
        <w:t xml:space="preserve"> is God glorifying worship. </w:t>
      </w:r>
    </w:p>
    <w:p w14:paraId="449FA395" w14:textId="77777777" w:rsidR="00060645" w:rsidRDefault="00060645" w:rsidP="00060645">
      <w:pPr>
        <w:pStyle w:val="NoSpacing"/>
      </w:pPr>
    </w:p>
    <w:p w14:paraId="3EF9ABC9" w14:textId="36954809" w:rsidR="00F304F7" w:rsidRDefault="00FF0947">
      <w:pPr>
        <w:pStyle w:val="Heading3"/>
      </w:pPr>
      <w:r>
        <w:t>Discussion Questions</w:t>
      </w:r>
      <w:r w:rsidR="00060645">
        <w:t>:</w:t>
      </w:r>
    </w:p>
    <w:p w14:paraId="0B401EC1" w14:textId="693D4CEB" w:rsidR="00F304F7" w:rsidRDefault="00060645">
      <w:pPr>
        <w:pStyle w:val="Body"/>
        <w:numPr>
          <w:ilvl w:val="0"/>
          <w:numId w:val="10"/>
        </w:numPr>
        <w:rPr>
          <w:rFonts w:ascii="Gill Sans"/>
        </w:rPr>
      </w:pPr>
      <w:r>
        <w:rPr>
          <w:rFonts w:ascii="Gill Sans"/>
        </w:rPr>
        <w:t>What does this view of the “heavenly” throne room teach us about</w:t>
      </w:r>
      <w:r w:rsidR="00AA052C">
        <w:rPr>
          <w:rFonts w:ascii="Gill Sans"/>
        </w:rPr>
        <w:t xml:space="preserve"> worship</w:t>
      </w:r>
      <w:r>
        <w:rPr>
          <w:rFonts w:ascii="Gill Sans"/>
        </w:rPr>
        <w:t xml:space="preserve">ping </w:t>
      </w:r>
      <w:r w:rsidR="00AA052C">
        <w:rPr>
          <w:rFonts w:ascii="Gill Sans"/>
        </w:rPr>
        <w:t>God?</w:t>
      </w:r>
    </w:p>
    <w:p w14:paraId="4A4D7B99" w14:textId="3BF8D315" w:rsidR="0068371F" w:rsidRDefault="0068371F">
      <w:pPr>
        <w:pStyle w:val="Body"/>
        <w:numPr>
          <w:ilvl w:val="0"/>
          <w:numId w:val="10"/>
        </w:numPr>
        <w:rPr>
          <w:rFonts w:ascii="Gill Sans"/>
        </w:rPr>
      </w:pPr>
      <w:r>
        <w:rPr>
          <w:rFonts w:ascii="Gill Sans"/>
        </w:rPr>
        <w:t xml:space="preserve">What does this passage have to tell us about the </w:t>
      </w:r>
      <w:r w:rsidR="00865BEF">
        <w:rPr>
          <w:rFonts w:ascii="Gill Sans"/>
        </w:rPr>
        <w:t>person an</w:t>
      </w:r>
      <w:bookmarkStart w:id="0" w:name="_GoBack"/>
      <w:bookmarkEnd w:id="0"/>
      <w:r w:rsidR="00865BEF">
        <w:rPr>
          <w:rFonts w:ascii="Gill Sans"/>
        </w:rPr>
        <w:t xml:space="preserve">d work </w:t>
      </w:r>
      <w:r>
        <w:rPr>
          <w:rFonts w:ascii="Gill Sans"/>
        </w:rPr>
        <w:t>of Christ?</w:t>
      </w:r>
    </w:p>
    <w:sectPr w:rsidR="0068371F" w:rsidSect="00CF6087">
      <w:footerReference w:type="default" r:id="rId10"/>
      <w:pgSz w:w="12240" w:h="15840"/>
      <w:pgMar w:top="720" w:right="1080" w:bottom="432" w:left="1080"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378CE" w14:textId="77777777" w:rsidR="00AA5CC3" w:rsidRDefault="00AA5CC3">
      <w:r>
        <w:separator/>
      </w:r>
    </w:p>
  </w:endnote>
  <w:endnote w:type="continuationSeparator" w:id="0">
    <w:p w14:paraId="33180CC4" w14:textId="77777777" w:rsidR="00AA5CC3" w:rsidRDefault="00A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auto"/>
    <w:pitch w:val="variable"/>
    <w:sig w:usb0="00000000" w:usb1="00000000" w:usb2="00000000" w:usb3="00000000" w:csb0="000001F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SemiBold">
    <w:altName w:val="Segoe UI Semibold"/>
    <w:charset w:val="00"/>
    <w:family w:val="auto"/>
    <w:pitch w:val="variable"/>
    <w:sig w:usb0="00000001" w:usb1="5000004A" w:usb2="00000000" w:usb3="00000000" w:csb0="00000005"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14D4" w14:textId="77777777" w:rsidR="00280416" w:rsidRDefault="00280416">
    <w:pPr>
      <w:pStyle w:val="HeaderFooter"/>
      <w:tabs>
        <w:tab w:val="clear" w:pos="9020"/>
        <w:tab w:val="center" w:pos="5040"/>
        <w:tab w:val="right" w:pos="10080"/>
      </w:tabs>
      <w:rPr>
        <w:sz w:val="20"/>
        <w:szCs w:val="20"/>
      </w:rPr>
    </w:pPr>
  </w:p>
  <w:p w14:paraId="46E4BB51" w14:textId="08A61506" w:rsidR="00F304F7" w:rsidRDefault="00722219">
    <w:pPr>
      <w:pStyle w:val="HeaderFooter"/>
      <w:tabs>
        <w:tab w:val="clear" w:pos="9020"/>
        <w:tab w:val="center" w:pos="5040"/>
        <w:tab w:val="right" w:pos="10080"/>
      </w:tabs>
    </w:pPr>
    <w:r>
      <w:rPr>
        <w:sz w:val="20"/>
        <w:szCs w:val="20"/>
      </w:rPr>
      <w:t xml:space="preserve">Revelation </w:t>
    </w:r>
    <w:r w:rsidR="00FF0947">
      <w:rPr>
        <w:sz w:val="20"/>
        <w:szCs w:val="20"/>
      </w:rPr>
      <w:t>4-5: Understanding Worship</w:t>
    </w: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004629">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004629">
      <w:rPr>
        <w:noProof/>
        <w:sz w:val="20"/>
        <w:szCs w:val="20"/>
      </w:rPr>
      <w:t>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89C06" w14:textId="77777777" w:rsidR="00AA5CC3" w:rsidRDefault="00AA5CC3">
      <w:r>
        <w:separator/>
      </w:r>
    </w:p>
  </w:footnote>
  <w:footnote w:type="continuationSeparator" w:id="0">
    <w:p w14:paraId="221ECBA1" w14:textId="77777777" w:rsidR="00AA5CC3" w:rsidRDefault="00AA5CC3">
      <w:r>
        <w:continuationSeparator/>
      </w:r>
    </w:p>
  </w:footnote>
  <w:footnote w:id="1">
    <w:p w14:paraId="6F9D1BFB" w14:textId="5DD5F2F7" w:rsidR="00280416" w:rsidRDefault="00280416">
      <w:pPr>
        <w:pStyle w:val="FootnoteText"/>
      </w:pPr>
      <w:r>
        <w:rPr>
          <w:rStyle w:val="FootnoteReference"/>
        </w:rPr>
        <w:footnoteRef/>
      </w:r>
      <w:r>
        <w:t xml:space="preserve"> All scripture quotations taken from the English Standard Version (ESV)</w:t>
      </w:r>
    </w:p>
  </w:footnote>
  <w:footnote w:id="2">
    <w:p w14:paraId="7904A598" w14:textId="130B037C" w:rsidR="00280416" w:rsidRPr="00ED70D9" w:rsidRDefault="00280416" w:rsidP="0068371F">
      <w:pPr>
        <w:pStyle w:val="NoSpacing"/>
        <w:rPr>
          <w:rFonts w:ascii="Times New Roman" w:eastAsia="Arial Unicode MS" w:hAnsi="Times New Roman" w:cs="Times New Roman"/>
          <w:sz w:val="20"/>
          <w:szCs w:val="20"/>
          <w:bdr w:val="nil"/>
        </w:rPr>
      </w:pPr>
      <w:r>
        <w:rPr>
          <w:rStyle w:val="FootnoteReference"/>
        </w:rPr>
        <w:footnoteRef/>
      </w:r>
      <w:r>
        <w:t xml:space="preserve"> </w:t>
      </w:r>
      <w:r w:rsidRPr="00ED70D9">
        <w:rPr>
          <w:rFonts w:ascii="Times New Roman" w:eastAsia="Arial Unicode MS" w:hAnsi="Times New Roman" w:cs="Times New Roman"/>
          <w:sz w:val="20"/>
          <w:szCs w:val="20"/>
          <w:bdr w:val="nil"/>
        </w:rPr>
        <w:t>Wilcock, Michael. The Message of Revelation</w:t>
      </w:r>
    </w:p>
    <w:p w14:paraId="28917242" w14:textId="5C5359A9" w:rsidR="00280416" w:rsidRDefault="00760B5B" w:rsidP="00760B5B">
      <w:pPr>
        <w:pStyle w:val="NoSpacing"/>
        <w:tabs>
          <w:tab w:val="left" w:pos="900"/>
        </w:tabs>
      </w:pPr>
      <w:r>
        <w:tab/>
      </w:r>
    </w:p>
  </w:footnote>
  <w:footnote w:id="3">
    <w:p w14:paraId="1291345C" w14:textId="38573248" w:rsidR="00ED70D9" w:rsidRDefault="00ED70D9">
      <w:pPr>
        <w:pStyle w:val="FootnoteText"/>
      </w:pPr>
      <w:r>
        <w:rPr>
          <w:rStyle w:val="FootnoteReference"/>
        </w:rPr>
        <w:footnoteRef/>
      </w:r>
      <w:r>
        <w:t xml:space="preserve"> </w:t>
      </w:r>
      <w:r w:rsidRPr="00ED70D9">
        <w:t>Beale, G.K. and David Campbell, Revelation: A Shorter Commentary, p.</w:t>
      </w:r>
      <w:r>
        <w:t xml:space="preserve"> 106</w:t>
      </w:r>
    </w:p>
  </w:footnote>
  <w:footnote w:id="4">
    <w:p w14:paraId="660C17E0" w14:textId="0A84FD5E" w:rsidR="0068371F" w:rsidRDefault="0068371F" w:rsidP="0068371F">
      <w:pPr>
        <w:pStyle w:val="NoSpacing"/>
      </w:pPr>
      <w:r>
        <w:rPr>
          <w:rStyle w:val="FootnoteReference"/>
        </w:rPr>
        <w:footnoteRef/>
      </w:r>
      <w:r>
        <w:t xml:space="preserve"> </w:t>
      </w:r>
      <w:r w:rsidR="00ED70D9" w:rsidRPr="00ED70D9">
        <w:rPr>
          <w:rFonts w:ascii="Times New Roman" w:eastAsia="Arial Unicode MS" w:hAnsi="Times New Roman" w:cs="Times New Roman"/>
          <w:sz w:val="20"/>
          <w:szCs w:val="20"/>
          <w:bdr w:val="nil"/>
        </w:rPr>
        <w:t xml:space="preserve">Beale, G.K. and David Campbell, Revelation: A Shorter Commentary, </w:t>
      </w:r>
      <w:r w:rsidRPr="00ED70D9">
        <w:rPr>
          <w:rFonts w:ascii="Times New Roman" w:eastAsia="Arial Unicode MS" w:hAnsi="Times New Roman" w:cs="Times New Roman"/>
          <w:sz w:val="20"/>
          <w:szCs w:val="20"/>
          <w:bdr w:val="nil"/>
        </w:rPr>
        <w:t>p</w:t>
      </w:r>
      <w:r w:rsidR="00ED70D9" w:rsidRPr="00ED70D9">
        <w:rPr>
          <w:rFonts w:ascii="Times New Roman" w:eastAsia="Arial Unicode MS" w:hAnsi="Times New Roman" w:cs="Times New Roman"/>
          <w:sz w:val="20"/>
          <w:szCs w:val="20"/>
          <w:bdr w:val="nil"/>
        </w:rPr>
        <w:t>. 113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71B"/>
    <w:multiLevelType w:val="multilevel"/>
    <w:tmpl w:val="8772BD8C"/>
    <w:lvl w:ilvl="0">
      <w:start w:val="1"/>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1">
    <w:nsid w:val="050C5805"/>
    <w:multiLevelType w:val="multilevel"/>
    <w:tmpl w:val="15DA9C1E"/>
    <w:styleLink w:val="List1"/>
    <w:lvl w:ilvl="0">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2">
    <w:nsid w:val="06E65F21"/>
    <w:multiLevelType w:val="multilevel"/>
    <w:tmpl w:val="4C4A2116"/>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rFonts w:ascii="Wingdings" w:hAnsi="Wingdings" w:hint="default"/>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3">
    <w:nsid w:val="10E71543"/>
    <w:multiLevelType w:val="multilevel"/>
    <w:tmpl w:val="9ABA5B6E"/>
    <w:lvl w:ilvl="0">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4">
    <w:nsid w:val="11297DF8"/>
    <w:multiLevelType w:val="multilevel"/>
    <w:tmpl w:val="E65AA9DA"/>
    <w:lvl w:ilvl="0">
      <w:start w:val="1"/>
      <w:numFmt w:val="bullet"/>
      <w:lvlText w:val=""/>
      <w:lvlJc w:val="left"/>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
    <w:nsid w:val="22D50E0E"/>
    <w:multiLevelType w:val="multilevel"/>
    <w:tmpl w:val="B3A68952"/>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6">
    <w:nsid w:val="2AB64019"/>
    <w:multiLevelType w:val="multilevel"/>
    <w:tmpl w:val="8A5ECAA8"/>
    <w:lvl w:ilvl="0">
      <w:start w:val="1"/>
      <w:numFmt w:val="bullet"/>
      <w:lvlText w:val="•"/>
      <w:lvlJc w:val="left"/>
      <w:pPr>
        <w:tabs>
          <w:tab w:val="num" w:pos="330"/>
        </w:tabs>
        <w:ind w:left="33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990"/>
        </w:tabs>
        <w:ind w:left="66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650"/>
        </w:tabs>
        <w:ind w:left="99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310"/>
        </w:tabs>
        <w:ind w:left="132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970"/>
        </w:tabs>
        <w:ind w:left="165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30"/>
        </w:tabs>
        <w:ind w:left="198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290"/>
        </w:tabs>
        <w:ind w:left="231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950"/>
        </w:tabs>
        <w:ind w:left="264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610"/>
        </w:tabs>
        <w:ind w:left="297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
    <w:nsid w:val="2C0D2A0E"/>
    <w:multiLevelType w:val="hybridMultilevel"/>
    <w:tmpl w:val="F288CF4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22BE1"/>
    <w:multiLevelType w:val="multilevel"/>
    <w:tmpl w:val="5BC863DE"/>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rFonts w:ascii="Wingdings" w:hAnsi="Wingdings" w:hint="default"/>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9">
    <w:nsid w:val="42975736"/>
    <w:multiLevelType w:val="multilevel"/>
    <w:tmpl w:val="E04A3AF4"/>
    <w:styleLink w:val="List0"/>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10">
    <w:nsid w:val="43305200"/>
    <w:multiLevelType w:val="multilevel"/>
    <w:tmpl w:val="0FA8E912"/>
    <w:lvl w:ilvl="0">
      <w:numFmt w:val="bullet"/>
      <w:lvlText w:val="•"/>
      <w:lvlJc w:val="left"/>
      <w:pPr>
        <w:tabs>
          <w:tab w:val="num" w:pos="330"/>
        </w:tabs>
        <w:ind w:left="33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990"/>
        </w:tabs>
        <w:ind w:left="66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650"/>
        </w:tabs>
        <w:ind w:left="99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310"/>
        </w:tabs>
        <w:ind w:left="132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970"/>
        </w:tabs>
        <w:ind w:left="165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30"/>
        </w:tabs>
        <w:ind w:left="198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290"/>
        </w:tabs>
        <w:ind w:left="231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950"/>
        </w:tabs>
        <w:ind w:left="264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610"/>
        </w:tabs>
        <w:ind w:left="297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
    <w:nsid w:val="4A420F20"/>
    <w:multiLevelType w:val="hybridMultilevel"/>
    <w:tmpl w:val="D706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97245"/>
    <w:multiLevelType w:val="multilevel"/>
    <w:tmpl w:val="FE92BE8C"/>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num w:numId="1">
    <w:abstractNumId w:val="6"/>
  </w:num>
  <w:num w:numId="2">
    <w:abstractNumId w:val="4"/>
  </w:num>
  <w:num w:numId="3">
    <w:abstractNumId w:val="10"/>
  </w:num>
  <w:num w:numId="4">
    <w:abstractNumId w:val="12"/>
  </w:num>
  <w:num w:numId="5">
    <w:abstractNumId w:val="8"/>
  </w:num>
  <w:num w:numId="6">
    <w:abstractNumId w:val="2"/>
  </w:num>
  <w:num w:numId="7">
    <w:abstractNumId w:val="5"/>
  </w:num>
  <w:num w:numId="8">
    <w:abstractNumId w:val="9"/>
  </w:num>
  <w:num w:numId="9">
    <w:abstractNumId w:val="0"/>
  </w:num>
  <w:num w:numId="10">
    <w:abstractNumId w:val="3"/>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04F7"/>
    <w:rsid w:val="00004629"/>
    <w:rsid w:val="00060645"/>
    <w:rsid w:val="000B6D36"/>
    <w:rsid w:val="001174D7"/>
    <w:rsid w:val="001609C3"/>
    <w:rsid w:val="002679D6"/>
    <w:rsid w:val="00280416"/>
    <w:rsid w:val="003025A0"/>
    <w:rsid w:val="00344B8B"/>
    <w:rsid w:val="00370502"/>
    <w:rsid w:val="00416DB8"/>
    <w:rsid w:val="00427934"/>
    <w:rsid w:val="0046298F"/>
    <w:rsid w:val="0051570A"/>
    <w:rsid w:val="00534807"/>
    <w:rsid w:val="00577F6E"/>
    <w:rsid w:val="005A11C1"/>
    <w:rsid w:val="005B3EBD"/>
    <w:rsid w:val="0068371F"/>
    <w:rsid w:val="006B32D5"/>
    <w:rsid w:val="006C416D"/>
    <w:rsid w:val="006C4260"/>
    <w:rsid w:val="00722219"/>
    <w:rsid w:val="007303C9"/>
    <w:rsid w:val="0076064A"/>
    <w:rsid w:val="00760B5B"/>
    <w:rsid w:val="00771BA0"/>
    <w:rsid w:val="007D6FB2"/>
    <w:rsid w:val="00821374"/>
    <w:rsid w:val="00865BEF"/>
    <w:rsid w:val="00944DB7"/>
    <w:rsid w:val="00A86B84"/>
    <w:rsid w:val="00A915C6"/>
    <w:rsid w:val="00AA052C"/>
    <w:rsid w:val="00AA06D2"/>
    <w:rsid w:val="00AA5CC3"/>
    <w:rsid w:val="00AE27BC"/>
    <w:rsid w:val="00BA32CB"/>
    <w:rsid w:val="00BB75C1"/>
    <w:rsid w:val="00BC10B8"/>
    <w:rsid w:val="00BE4AAA"/>
    <w:rsid w:val="00C00F1D"/>
    <w:rsid w:val="00C123ED"/>
    <w:rsid w:val="00C219B3"/>
    <w:rsid w:val="00C4528B"/>
    <w:rsid w:val="00CD0964"/>
    <w:rsid w:val="00CF6087"/>
    <w:rsid w:val="00D278E4"/>
    <w:rsid w:val="00D565D0"/>
    <w:rsid w:val="00DB2C4A"/>
    <w:rsid w:val="00DC3B4F"/>
    <w:rsid w:val="00ED70D9"/>
    <w:rsid w:val="00F304F7"/>
    <w:rsid w:val="00FF0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0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20" w:after="100"/>
      <w:outlineLvl w:val="1"/>
    </w:pPr>
    <w:rPr>
      <w:rFonts w:ascii="Gill Sans SemiBold" w:hAnsi="Arial Unicode MS" w:cs="Arial Unicode MS"/>
      <w:color w:val="000000"/>
      <w:sz w:val="28"/>
      <w:szCs w:val="28"/>
    </w:rPr>
  </w:style>
  <w:style w:type="paragraph" w:styleId="Heading3">
    <w:name w:val="heading 3"/>
    <w:pPr>
      <w:keepNext/>
      <w:spacing w:before="240" w:after="80"/>
      <w:outlineLvl w:val="2"/>
    </w:pPr>
    <w:rPr>
      <w:rFonts w:ascii="Gill Sans SemiBold"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pPr>
      <w:tabs>
        <w:tab w:val="left" w:pos="1150"/>
      </w:tabs>
      <w:jc w:val="center"/>
    </w:pPr>
    <w:rPr>
      <w:rFonts w:ascii="Helvetica" w:eastAsia="Helvetica" w:hAnsi="Helvetica" w:cs="Helvetica"/>
      <w:b/>
      <w:bCs/>
      <w:caps/>
      <w:color w:val="000000"/>
      <w:sz w:val="16"/>
      <w:szCs w:val="16"/>
    </w:rPr>
  </w:style>
  <w:style w:type="paragraph" w:customStyle="1" w:styleId="Namesubtitle">
    <w:name w:val="Name subtitle"/>
    <w:pPr>
      <w:tabs>
        <w:tab w:val="left" w:pos="180"/>
        <w:tab w:val="right" w:pos="9450"/>
      </w:tabs>
      <w:spacing w:line="192" w:lineRule="auto"/>
      <w:ind w:right="180" w:firstLine="720"/>
    </w:pPr>
    <w:rPr>
      <w:rFonts w:ascii="Gill Sans" w:hAnsi="Arial Unicode MS" w:cs="Arial Unicode MS"/>
      <w:color w:val="7F7F7F"/>
      <w:sz w:val="22"/>
      <w:szCs w:val="22"/>
    </w:rPr>
  </w:style>
  <w:style w:type="paragraph" w:styleId="Title">
    <w:name w:val="Title"/>
    <w:pPr>
      <w:spacing w:before="120"/>
      <w:jc w:val="center"/>
    </w:pPr>
    <w:rPr>
      <w:rFonts w:ascii="Gill Sans SemiBold" w:hAnsi="Arial Unicode MS" w:cs="Arial Unicode MS"/>
      <w:color w:val="000000"/>
      <w:sz w:val="48"/>
      <w:szCs w:val="48"/>
    </w:rPr>
  </w:style>
  <w:style w:type="paragraph" w:styleId="Subtitle">
    <w:name w:val="Subtitle"/>
    <w:pPr>
      <w:spacing w:before="100" w:after="220"/>
      <w:jc w:val="center"/>
    </w:pPr>
    <w:rPr>
      <w:rFonts w:ascii="Gill Sans" w:hAnsi="Arial Unicode MS" w:cs="Arial Unicode MS"/>
      <w:color w:val="000000"/>
      <w:sz w:val="36"/>
      <w:szCs w:val="36"/>
    </w:rPr>
  </w:style>
  <w:style w:type="paragraph" w:customStyle="1" w:styleId="Body">
    <w:name w:val="Body"/>
    <w:pPr>
      <w:spacing w:before="80" w:after="80"/>
    </w:pPr>
    <w:rPr>
      <w:rFonts w:ascii="Arial Unicode MS" w:hAnsi="Gill Sans" w:cs="Arial Unicode MS"/>
      <w:color w:val="000000"/>
      <w:sz w:val="22"/>
      <w:szCs w:val="22"/>
    </w:rPr>
  </w:style>
  <w:style w:type="paragraph" w:customStyle="1" w:styleId="BodyBullet">
    <w:name w:val="Body Bullet"/>
    <w:pPr>
      <w:spacing w:before="80" w:after="160"/>
    </w:pPr>
    <w:rPr>
      <w:rFonts w:ascii="Gill Sans" w:hAnsi="Arial Unicode MS" w:cs="Arial Unicode MS"/>
      <w:color w:val="000000"/>
      <w:sz w:val="22"/>
      <w:szCs w:val="22"/>
    </w:rPr>
  </w:style>
  <w:style w:type="numbering" w:customStyle="1" w:styleId="List0">
    <w:name w:val="List 0"/>
    <w:basedOn w:val="None"/>
    <w:pPr>
      <w:numPr>
        <w:numId w:val="8"/>
      </w:numPr>
    </w:pPr>
  </w:style>
  <w:style w:type="numbering" w:customStyle="1" w:styleId="None">
    <w:name w:val="None"/>
  </w:style>
  <w:style w:type="paragraph" w:customStyle="1" w:styleId="Heading">
    <w:name w:val="Heading"/>
    <w:next w:val="Body"/>
    <w:pPr>
      <w:keepNext/>
      <w:spacing w:before="40" w:after="60"/>
      <w:outlineLvl w:val="0"/>
    </w:pPr>
    <w:rPr>
      <w:rFonts w:ascii="Gill Sans SemiBold" w:hAnsi="Arial Unicode MS" w:cs="Arial Unicode MS"/>
      <w:color w:val="000000"/>
      <w:sz w:val="30"/>
      <w:szCs w:val="30"/>
    </w:rPr>
  </w:style>
  <w:style w:type="numbering" w:customStyle="1" w:styleId="List1">
    <w:name w:val="List 1"/>
    <w:basedOn w:val="None"/>
    <w:pPr>
      <w:numPr>
        <w:numId w:val="11"/>
      </w:numPr>
    </w:pPr>
  </w:style>
  <w:style w:type="paragraph" w:styleId="BalloonText">
    <w:name w:val="Balloon Text"/>
    <w:basedOn w:val="Normal"/>
    <w:link w:val="BalloonTextChar"/>
    <w:uiPriority w:val="99"/>
    <w:semiHidden/>
    <w:unhideWhenUsed/>
    <w:rsid w:val="00302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5A0"/>
    <w:rPr>
      <w:rFonts w:ascii="Lucida Grande" w:hAnsi="Lucida Grande" w:cs="Lucida Grande"/>
      <w:sz w:val="18"/>
      <w:szCs w:val="18"/>
      <w:lang w:val="en-US"/>
    </w:rPr>
  </w:style>
  <w:style w:type="paragraph" w:styleId="NoSpacing">
    <w:name w:val="No Spacing"/>
    <w:uiPriority w:val="1"/>
    <w:qFormat/>
    <w:rsid w:val="00DB2C4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344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0947"/>
    <w:pPr>
      <w:tabs>
        <w:tab w:val="center" w:pos="4680"/>
        <w:tab w:val="right" w:pos="9360"/>
      </w:tabs>
    </w:pPr>
  </w:style>
  <w:style w:type="character" w:customStyle="1" w:styleId="HeaderChar">
    <w:name w:val="Header Char"/>
    <w:basedOn w:val="DefaultParagraphFont"/>
    <w:link w:val="Header"/>
    <w:uiPriority w:val="99"/>
    <w:rsid w:val="00FF0947"/>
    <w:rPr>
      <w:sz w:val="24"/>
      <w:szCs w:val="24"/>
    </w:rPr>
  </w:style>
  <w:style w:type="paragraph" w:styleId="Footer">
    <w:name w:val="footer"/>
    <w:basedOn w:val="Normal"/>
    <w:link w:val="FooterChar"/>
    <w:uiPriority w:val="99"/>
    <w:unhideWhenUsed/>
    <w:rsid w:val="00FF0947"/>
    <w:pPr>
      <w:tabs>
        <w:tab w:val="center" w:pos="4680"/>
        <w:tab w:val="right" w:pos="9360"/>
      </w:tabs>
    </w:pPr>
  </w:style>
  <w:style w:type="character" w:customStyle="1" w:styleId="FooterChar">
    <w:name w:val="Footer Char"/>
    <w:basedOn w:val="DefaultParagraphFont"/>
    <w:link w:val="Footer"/>
    <w:uiPriority w:val="99"/>
    <w:rsid w:val="00FF0947"/>
    <w:rPr>
      <w:sz w:val="24"/>
      <w:szCs w:val="24"/>
    </w:rPr>
  </w:style>
  <w:style w:type="paragraph" w:styleId="FootnoteText">
    <w:name w:val="footnote text"/>
    <w:basedOn w:val="Normal"/>
    <w:link w:val="FootnoteTextChar"/>
    <w:uiPriority w:val="99"/>
    <w:semiHidden/>
    <w:unhideWhenUsed/>
    <w:rsid w:val="00280416"/>
    <w:rPr>
      <w:sz w:val="20"/>
      <w:szCs w:val="20"/>
    </w:rPr>
  </w:style>
  <w:style w:type="character" w:customStyle="1" w:styleId="FootnoteTextChar">
    <w:name w:val="Footnote Text Char"/>
    <w:basedOn w:val="DefaultParagraphFont"/>
    <w:link w:val="FootnoteText"/>
    <w:uiPriority w:val="99"/>
    <w:semiHidden/>
    <w:rsid w:val="00280416"/>
  </w:style>
  <w:style w:type="character" w:styleId="FootnoteReference">
    <w:name w:val="footnote reference"/>
    <w:basedOn w:val="DefaultParagraphFont"/>
    <w:uiPriority w:val="99"/>
    <w:semiHidden/>
    <w:unhideWhenUsed/>
    <w:rsid w:val="00280416"/>
    <w:rPr>
      <w:vertAlign w:val="superscript"/>
    </w:rPr>
  </w:style>
  <w:style w:type="character" w:customStyle="1" w:styleId="text">
    <w:name w:val="text"/>
    <w:basedOn w:val="DefaultParagraphFont"/>
    <w:rsid w:val="0068371F"/>
  </w:style>
  <w:style w:type="character" w:customStyle="1" w:styleId="apple-converted-space">
    <w:name w:val="apple-converted-space"/>
    <w:basedOn w:val="DefaultParagraphFont"/>
    <w:rsid w:val="0068371F"/>
  </w:style>
  <w:style w:type="character" w:styleId="Strong">
    <w:name w:val="Strong"/>
    <w:basedOn w:val="DefaultParagraphFont"/>
    <w:uiPriority w:val="22"/>
    <w:qFormat/>
    <w:rsid w:val="00CF6087"/>
    <w:rPr>
      <w:b/>
      <w:bCs/>
    </w:rPr>
  </w:style>
  <w:style w:type="character" w:customStyle="1" w:styleId="indent-1-breaks">
    <w:name w:val="indent-1-breaks"/>
    <w:basedOn w:val="DefaultParagraphFont"/>
    <w:rsid w:val="00760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20" w:after="100"/>
      <w:outlineLvl w:val="1"/>
    </w:pPr>
    <w:rPr>
      <w:rFonts w:ascii="Gill Sans SemiBold" w:hAnsi="Arial Unicode MS" w:cs="Arial Unicode MS"/>
      <w:color w:val="000000"/>
      <w:sz w:val="28"/>
      <w:szCs w:val="28"/>
    </w:rPr>
  </w:style>
  <w:style w:type="paragraph" w:styleId="Heading3">
    <w:name w:val="heading 3"/>
    <w:pPr>
      <w:keepNext/>
      <w:spacing w:before="240" w:after="80"/>
      <w:outlineLvl w:val="2"/>
    </w:pPr>
    <w:rPr>
      <w:rFonts w:ascii="Gill Sans SemiBold"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pPr>
      <w:tabs>
        <w:tab w:val="left" w:pos="1150"/>
      </w:tabs>
      <w:jc w:val="center"/>
    </w:pPr>
    <w:rPr>
      <w:rFonts w:ascii="Helvetica" w:eastAsia="Helvetica" w:hAnsi="Helvetica" w:cs="Helvetica"/>
      <w:b/>
      <w:bCs/>
      <w:caps/>
      <w:color w:val="000000"/>
      <w:sz w:val="16"/>
      <w:szCs w:val="16"/>
    </w:rPr>
  </w:style>
  <w:style w:type="paragraph" w:customStyle="1" w:styleId="Namesubtitle">
    <w:name w:val="Name subtitle"/>
    <w:pPr>
      <w:tabs>
        <w:tab w:val="left" w:pos="180"/>
        <w:tab w:val="right" w:pos="9450"/>
      </w:tabs>
      <w:spacing w:line="192" w:lineRule="auto"/>
      <w:ind w:right="180" w:firstLine="720"/>
    </w:pPr>
    <w:rPr>
      <w:rFonts w:ascii="Gill Sans" w:hAnsi="Arial Unicode MS" w:cs="Arial Unicode MS"/>
      <w:color w:val="7F7F7F"/>
      <w:sz w:val="22"/>
      <w:szCs w:val="22"/>
    </w:rPr>
  </w:style>
  <w:style w:type="paragraph" w:styleId="Title">
    <w:name w:val="Title"/>
    <w:pPr>
      <w:spacing w:before="120"/>
      <w:jc w:val="center"/>
    </w:pPr>
    <w:rPr>
      <w:rFonts w:ascii="Gill Sans SemiBold" w:hAnsi="Arial Unicode MS" w:cs="Arial Unicode MS"/>
      <w:color w:val="000000"/>
      <w:sz w:val="48"/>
      <w:szCs w:val="48"/>
    </w:rPr>
  </w:style>
  <w:style w:type="paragraph" w:styleId="Subtitle">
    <w:name w:val="Subtitle"/>
    <w:pPr>
      <w:spacing w:before="100" w:after="220"/>
      <w:jc w:val="center"/>
    </w:pPr>
    <w:rPr>
      <w:rFonts w:ascii="Gill Sans" w:hAnsi="Arial Unicode MS" w:cs="Arial Unicode MS"/>
      <w:color w:val="000000"/>
      <w:sz w:val="36"/>
      <w:szCs w:val="36"/>
    </w:rPr>
  </w:style>
  <w:style w:type="paragraph" w:customStyle="1" w:styleId="Body">
    <w:name w:val="Body"/>
    <w:pPr>
      <w:spacing w:before="80" w:after="80"/>
    </w:pPr>
    <w:rPr>
      <w:rFonts w:ascii="Arial Unicode MS" w:hAnsi="Gill Sans" w:cs="Arial Unicode MS"/>
      <w:color w:val="000000"/>
      <w:sz w:val="22"/>
      <w:szCs w:val="22"/>
    </w:rPr>
  </w:style>
  <w:style w:type="paragraph" w:customStyle="1" w:styleId="BodyBullet">
    <w:name w:val="Body Bullet"/>
    <w:pPr>
      <w:spacing w:before="80" w:after="160"/>
    </w:pPr>
    <w:rPr>
      <w:rFonts w:ascii="Gill Sans" w:hAnsi="Arial Unicode MS" w:cs="Arial Unicode MS"/>
      <w:color w:val="000000"/>
      <w:sz w:val="22"/>
      <w:szCs w:val="22"/>
    </w:rPr>
  </w:style>
  <w:style w:type="numbering" w:customStyle="1" w:styleId="List0">
    <w:name w:val="List 0"/>
    <w:basedOn w:val="None"/>
    <w:pPr>
      <w:numPr>
        <w:numId w:val="8"/>
      </w:numPr>
    </w:pPr>
  </w:style>
  <w:style w:type="numbering" w:customStyle="1" w:styleId="None">
    <w:name w:val="None"/>
  </w:style>
  <w:style w:type="paragraph" w:customStyle="1" w:styleId="Heading">
    <w:name w:val="Heading"/>
    <w:next w:val="Body"/>
    <w:pPr>
      <w:keepNext/>
      <w:spacing w:before="40" w:after="60"/>
      <w:outlineLvl w:val="0"/>
    </w:pPr>
    <w:rPr>
      <w:rFonts w:ascii="Gill Sans SemiBold" w:hAnsi="Arial Unicode MS" w:cs="Arial Unicode MS"/>
      <w:color w:val="000000"/>
      <w:sz w:val="30"/>
      <w:szCs w:val="30"/>
    </w:rPr>
  </w:style>
  <w:style w:type="numbering" w:customStyle="1" w:styleId="List1">
    <w:name w:val="List 1"/>
    <w:basedOn w:val="None"/>
    <w:pPr>
      <w:numPr>
        <w:numId w:val="11"/>
      </w:numPr>
    </w:pPr>
  </w:style>
  <w:style w:type="paragraph" w:styleId="BalloonText">
    <w:name w:val="Balloon Text"/>
    <w:basedOn w:val="Normal"/>
    <w:link w:val="BalloonTextChar"/>
    <w:uiPriority w:val="99"/>
    <w:semiHidden/>
    <w:unhideWhenUsed/>
    <w:rsid w:val="00302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5A0"/>
    <w:rPr>
      <w:rFonts w:ascii="Lucida Grande" w:hAnsi="Lucida Grande" w:cs="Lucida Grande"/>
      <w:sz w:val="18"/>
      <w:szCs w:val="18"/>
      <w:lang w:val="en-US"/>
    </w:rPr>
  </w:style>
  <w:style w:type="paragraph" w:styleId="NoSpacing">
    <w:name w:val="No Spacing"/>
    <w:uiPriority w:val="1"/>
    <w:qFormat/>
    <w:rsid w:val="00DB2C4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344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0947"/>
    <w:pPr>
      <w:tabs>
        <w:tab w:val="center" w:pos="4680"/>
        <w:tab w:val="right" w:pos="9360"/>
      </w:tabs>
    </w:pPr>
  </w:style>
  <w:style w:type="character" w:customStyle="1" w:styleId="HeaderChar">
    <w:name w:val="Header Char"/>
    <w:basedOn w:val="DefaultParagraphFont"/>
    <w:link w:val="Header"/>
    <w:uiPriority w:val="99"/>
    <w:rsid w:val="00FF0947"/>
    <w:rPr>
      <w:sz w:val="24"/>
      <w:szCs w:val="24"/>
    </w:rPr>
  </w:style>
  <w:style w:type="paragraph" w:styleId="Footer">
    <w:name w:val="footer"/>
    <w:basedOn w:val="Normal"/>
    <w:link w:val="FooterChar"/>
    <w:uiPriority w:val="99"/>
    <w:unhideWhenUsed/>
    <w:rsid w:val="00FF0947"/>
    <w:pPr>
      <w:tabs>
        <w:tab w:val="center" w:pos="4680"/>
        <w:tab w:val="right" w:pos="9360"/>
      </w:tabs>
    </w:pPr>
  </w:style>
  <w:style w:type="character" w:customStyle="1" w:styleId="FooterChar">
    <w:name w:val="Footer Char"/>
    <w:basedOn w:val="DefaultParagraphFont"/>
    <w:link w:val="Footer"/>
    <w:uiPriority w:val="99"/>
    <w:rsid w:val="00FF0947"/>
    <w:rPr>
      <w:sz w:val="24"/>
      <w:szCs w:val="24"/>
    </w:rPr>
  </w:style>
  <w:style w:type="paragraph" w:styleId="FootnoteText">
    <w:name w:val="footnote text"/>
    <w:basedOn w:val="Normal"/>
    <w:link w:val="FootnoteTextChar"/>
    <w:uiPriority w:val="99"/>
    <w:semiHidden/>
    <w:unhideWhenUsed/>
    <w:rsid w:val="00280416"/>
    <w:rPr>
      <w:sz w:val="20"/>
      <w:szCs w:val="20"/>
    </w:rPr>
  </w:style>
  <w:style w:type="character" w:customStyle="1" w:styleId="FootnoteTextChar">
    <w:name w:val="Footnote Text Char"/>
    <w:basedOn w:val="DefaultParagraphFont"/>
    <w:link w:val="FootnoteText"/>
    <w:uiPriority w:val="99"/>
    <w:semiHidden/>
    <w:rsid w:val="00280416"/>
  </w:style>
  <w:style w:type="character" w:styleId="FootnoteReference">
    <w:name w:val="footnote reference"/>
    <w:basedOn w:val="DefaultParagraphFont"/>
    <w:uiPriority w:val="99"/>
    <w:semiHidden/>
    <w:unhideWhenUsed/>
    <w:rsid w:val="00280416"/>
    <w:rPr>
      <w:vertAlign w:val="superscript"/>
    </w:rPr>
  </w:style>
  <w:style w:type="character" w:customStyle="1" w:styleId="text">
    <w:name w:val="text"/>
    <w:basedOn w:val="DefaultParagraphFont"/>
    <w:rsid w:val="0068371F"/>
  </w:style>
  <w:style w:type="character" w:customStyle="1" w:styleId="apple-converted-space">
    <w:name w:val="apple-converted-space"/>
    <w:basedOn w:val="DefaultParagraphFont"/>
    <w:rsid w:val="0068371F"/>
  </w:style>
  <w:style w:type="character" w:styleId="Strong">
    <w:name w:val="Strong"/>
    <w:basedOn w:val="DefaultParagraphFont"/>
    <w:uiPriority w:val="22"/>
    <w:qFormat/>
    <w:rsid w:val="00CF6087"/>
    <w:rPr>
      <w:b/>
      <w:bCs/>
    </w:rPr>
  </w:style>
  <w:style w:type="character" w:customStyle="1" w:styleId="indent-1-breaks">
    <w:name w:val="indent-1-breaks"/>
    <w:basedOn w:val="DefaultParagraphFont"/>
    <w:rsid w:val="0076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ill Sans SemiBold"/>
        <a:ea typeface="Gill Sans SemiBold"/>
        <a:cs typeface="Gill Sans SemiBold"/>
      </a:majorFont>
      <a:minorFont>
        <a:latin typeface="Gill Sans"/>
        <a:ea typeface="Gill Sans"/>
        <a:cs typeface="Gill San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4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D44E-2BFF-40DE-91E1-C68E3463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Jesse&amp;Em</dc:creator>
  <cp:lastModifiedBy>McLaughlin</cp:lastModifiedBy>
  <cp:revision>12</cp:revision>
  <cp:lastPrinted>2015-09-27T12:52:00Z</cp:lastPrinted>
  <dcterms:created xsi:type="dcterms:W3CDTF">2015-09-16T15:01:00Z</dcterms:created>
  <dcterms:modified xsi:type="dcterms:W3CDTF">2015-09-27T12:52:00Z</dcterms:modified>
</cp:coreProperties>
</file>