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 2"/>
        <w:spacing w:after="40"/>
      </w:pPr>
      <w:r>
        <w:drawing>
          <wp:inline distT="0" distB="0" distL="0" distR="0">
            <wp:extent cx="6400800" cy="71628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n00-HO-Bann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6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>Paul J. Bucknell</w:t>
      </w:r>
      <w:r>
        <w:rPr>
          <w:rtl w:val="0"/>
        </w:rPr>
        <w:tab/>
        <w:t>Oakland International Fellowship</w:t>
      </w:r>
    </w:p>
    <w:p>
      <w:pPr>
        <w:pStyle w:val="Title"/>
        <w:spacing w:before="80"/>
      </w:pPr>
      <w:r>
        <w:rPr>
          <w:sz w:val="58"/>
          <w:szCs w:val="58"/>
          <w:rtl w:val="0"/>
          <w:lang w:val="en-US"/>
        </w:rPr>
        <w:t>#1</w:t>
      </w:r>
      <w:r>
        <w:rPr>
          <w:sz w:val="44"/>
          <w:szCs w:val="44"/>
          <w:rtl w:val="0"/>
          <w:lang w:val="en-US"/>
        </w:rPr>
        <w:t xml:space="preserve"> </w:t>
      </w:r>
      <w:r>
        <w:rPr>
          <w:sz w:val="64"/>
          <w:szCs w:val="64"/>
          <w:rtl w:val="0"/>
          <w:lang w:val="en-US"/>
        </w:rPr>
        <w:t>Introduction to Genesis</w:t>
      </w:r>
      <w:r>
        <w:rPr>
          <w:sz w:val="64"/>
          <w:szCs w:val="64"/>
          <w:lang w:val="en-US"/>
        </w:rPr>
        <w:drawing>
          <wp:anchor distT="101600" distB="101600" distL="101600" distR="101600" simplePos="0" relativeHeight="251659264" behindDoc="0" locked="0" layoutInCell="1" allowOverlap="1">
            <wp:simplePos x="0" y="0"/>
            <wp:positionH relativeFrom="margin">
              <wp:posOffset>3861477</wp:posOffset>
            </wp:positionH>
            <wp:positionV relativeFrom="line">
              <wp:posOffset>510118</wp:posOffset>
            </wp:positionV>
            <wp:extent cx="2532973" cy="1228473"/>
            <wp:effectExtent l="0" t="0" r="0" b="0"/>
            <wp:wrapThrough wrapText="bothSides" distL="101600" distR="1016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Tora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orah.png" descr="Torah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973" cy="12284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4"/>
          <w:szCs w:val="54"/>
          <w:rtl w:val="0"/>
          <w:lang w:val="en-US"/>
        </w:rPr>
        <w:t xml:space="preserve">  </w:t>
      </w:r>
    </w:p>
    <w:p>
      <w:pPr>
        <w:pStyle w:val="Heading"/>
        <w:numPr>
          <w:ilvl w:val="0"/>
          <w:numId w:val="1"/>
        </w:numPr>
      </w:pPr>
      <w:r>
        <w:rPr>
          <w:rtl w:val="0"/>
        </w:rPr>
        <w:t>A Brief Introduction to</w:t>
      </w:r>
      <w:r>
        <w:rPr>
          <w:rtl w:val="0"/>
        </w:rPr>
        <w:t xml:space="preserve"> Genesis</w:t>
      </w:r>
    </w:p>
    <w:p>
      <w:pPr>
        <w:pStyle w:val="Body Bullet"/>
        <w:numPr>
          <w:ilvl w:val="0"/>
          <w:numId w:val="3"/>
        </w:numPr>
        <w:bidi w:val="0"/>
        <w:ind w:right="0"/>
        <w:jc w:val="left"/>
        <w:rPr>
          <w:rtl w:val="0"/>
        </w:rPr>
      </w:pPr>
      <w:r>
        <w:rPr>
          <w:rtl w:val="0"/>
        </w:rPr>
        <w:t>“</w:t>
      </w:r>
      <w:r>
        <w:rPr>
          <w:rFonts w:ascii="Helvetica" w:hAnsi="Helvetica"/>
          <w:rtl w:val="0"/>
          <w:lang w:val="en-US"/>
        </w:rPr>
        <w:t xml:space="preserve">If the foundations are destroyed, </w:t>
      </w:r>
      <w:r>
        <w:rPr>
          <w:rFonts w:ascii="Helvetica" w:hAnsi="Helvetica"/>
          <w:rtl w:val="0"/>
          <w:lang w:val="en-US"/>
        </w:rPr>
        <w:t>w</w:t>
      </w:r>
      <w:r>
        <w:rPr>
          <w:rFonts w:ascii="Helvetica" w:hAnsi="Helvetica"/>
          <w:rtl w:val="0"/>
          <w:lang w:val="en-US"/>
        </w:rPr>
        <w:t>hat can the righteous do?</w:t>
      </w:r>
      <w:r>
        <w:rPr>
          <w:rtl w:val="0"/>
        </w:rPr>
        <w:t xml:space="preserve">” </w:t>
      </w:r>
      <w:r>
        <w:rPr>
          <w:rFonts w:ascii="Helvetica" w:hAnsi="Helvetica"/>
          <w:rtl w:val="0"/>
        </w:rPr>
        <w:t>(Psalms 11:3)</w:t>
      </w:r>
    </w:p>
    <w:p>
      <w:pPr>
        <w:pStyle w:val="Body Bullet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Only with the foundations from God</w:t>
      </w:r>
      <w:r>
        <w:rPr>
          <w:rtl w:val="0"/>
          <w:lang w:val="fr-FR"/>
        </w:rPr>
        <w:t>’</w:t>
      </w:r>
      <w:r>
        <w:rPr>
          <w:rFonts w:ascii="Helvetica" w:hAnsi="Helvetica"/>
          <w:rtl w:val="0"/>
          <w:lang w:val="en-US"/>
        </w:rPr>
        <w:t>s Word, can we understand</w:t>
      </w:r>
      <w:r>
        <w:rPr>
          <w:rFonts w:ascii="Helvetica" w:hAnsi="Helvetica"/>
          <w:rtl w:val="0"/>
          <w:lang w:val="en-US"/>
        </w:rPr>
        <w:t>,</w:t>
      </w:r>
      <w:r>
        <w:rPr>
          <w:rFonts w:ascii="Helvetica" w:hAnsi="Helvetica"/>
          <w:rtl w:val="0"/>
          <w:lang w:val="en-US"/>
        </w:rPr>
        <w:t xml:space="preserve"> choose</w:t>
      </w:r>
      <w:r>
        <w:rPr>
          <w:rFonts w:ascii="Helvetica" w:hAnsi="Helvetica"/>
          <w:rtl w:val="0"/>
          <w:lang w:val="en-US"/>
        </w:rPr>
        <w:t>, and commit to</w:t>
      </w:r>
      <w:r>
        <w:rPr>
          <w:rFonts w:ascii="Helvetica" w:hAnsi="Helvetica"/>
          <w:rtl w:val="0"/>
          <w:lang w:val="en-US"/>
        </w:rPr>
        <w:t xml:space="preserve"> God</w:t>
      </w:r>
      <w:r>
        <w:rPr>
          <w:rtl w:val="0"/>
          <w:lang w:val="fr-FR"/>
        </w:rPr>
        <w:t>’</w:t>
      </w:r>
      <w:r>
        <w:rPr>
          <w:rFonts w:ascii="Helvetica" w:hAnsi="Helvetica"/>
          <w:rtl w:val="0"/>
          <w:lang w:val="en-US"/>
        </w:rPr>
        <w:t>s kingdom.</w:t>
      </w:r>
    </w:p>
    <w:p>
      <w:pPr>
        <w:pStyle w:val="Body Bullet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Our </w:t>
      </w:r>
      <w:r>
        <w:rPr>
          <w:rFonts w:ascii="Helvetica" w:hAnsi="Helvetica"/>
          <w:rtl w:val="0"/>
          <w:lang w:val="en-US"/>
        </w:rPr>
        <w:t>___________</w:t>
      </w:r>
      <w:r>
        <w:rPr>
          <w:rFonts w:ascii="Helvetica" w:hAnsi="Helvetica"/>
          <w:rtl w:val="0"/>
          <w:lang w:val="en-US"/>
        </w:rPr>
        <w:t xml:space="preserve"> in life depend</w:t>
      </w:r>
      <w:r>
        <w:rPr>
          <w:rFonts w:ascii="Helvetica" w:hAnsi="Helvetica"/>
          <w:rtl w:val="0"/>
          <w:lang w:val="en-US"/>
        </w:rPr>
        <w:t>s</w:t>
      </w:r>
      <w:r>
        <w:rPr>
          <w:rFonts w:ascii="Helvetica" w:hAnsi="Helvetica"/>
          <w:rtl w:val="0"/>
          <w:lang w:val="en-US"/>
        </w:rPr>
        <w:t xml:space="preserve"> on how closely we </w:t>
      </w:r>
      <w:r>
        <w:rPr>
          <w:rFonts w:ascii="Helvetica" w:hAnsi="Helvetica"/>
          <w:rtl w:val="0"/>
          <w:lang w:val="en-US"/>
        </w:rPr>
        <w:t>align our lives to</w:t>
      </w:r>
      <w:r>
        <w:rPr>
          <w:rFonts w:ascii="Helvetica" w:hAnsi="Helvetica"/>
          <w:rtl w:val="0"/>
          <w:lang w:val="en-US"/>
        </w:rPr>
        <w:t xml:space="preserve"> God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foundation</w:t>
      </w:r>
      <w:r>
        <w:rPr>
          <w:rFonts w:ascii="Helvetica" w:hAnsi="Helvetica"/>
          <w:rtl w:val="0"/>
          <w:lang w:val="en-US"/>
        </w:rPr>
        <w:t>,</w:t>
      </w:r>
      <w:r>
        <w:rPr>
          <w:rFonts w:ascii="Helvetica" w:hAnsi="Helvetica"/>
          <w:rtl w:val="0"/>
          <w:lang w:val="en-US"/>
        </w:rPr>
        <w:t xml:space="preserve"> the foundation of foundations.</w:t>
      </w:r>
    </w:p>
    <w:p>
      <w:pPr>
        <w:pStyle w:val="Body Bullet"/>
        <w:tabs>
          <w:tab w:val="left" w:pos="330"/>
        </w:tabs>
        <w:bidi w:val="0"/>
        <w:spacing w:after="100"/>
        <w:ind w:left="870" w:right="180" w:firstLine="0"/>
        <w:jc w:val="left"/>
        <w:rPr>
          <w:rtl w:val="0"/>
        </w:rPr>
      </w:pPr>
      <w:r>
        <w:rPr>
          <w:rtl w:val="0"/>
        </w:rPr>
        <w:t>“</w:t>
      </w:r>
      <w:r>
        <w:rPr>
          <w:rFonts w:ascii="Helvetica" w:hAnsi="Helvetica"/>
          <w:i w:val="1"/>
          <w:iCs w:val="1"/>
          <w:rtl w:val="0"/>
          <w:lang w:val="en-US"/>
        </w:rPr>
        <w:t>He only is my rock and my salvation, My stronghold; I shall not be shaken. On God my salvation and my glory rest; The rock of my strength, my refuge is in God. Trust in Him at all times, O people; Pour out your heart before Him; God is a refuge for us</w:t>
      </w:r>
      <w:r>
        <w:rPr>
          <w:rtl w:val="0"/>
        </w:rPr>
        <w:t xml:space="preserve">”  </w:t>
      </w:r>
      <w:r>
        <w:rPr>
          <w:rFonts w:ascii="Helvetica" w:hAnsi="Helvetica"/>
          <w:i w:val="1"/>
          <w:iCs w:val="1"/>
          <w:rtl w:val="0"/>
        </w:rPr>
        <w:t>(Psalms 62:5-8).</w:t>
      </w:r>
    </w:p>
    <w:p>
      <w:pPr>
        <w:pStyle w:val="Heading"/>
        <w:numPr>
          <w:ilvl w:val="0"/>
          <w:numId w:val="1"/>
        </w:numPr>
      </w:pPr>
      <w:r>
        <w:rPr>
          <w:rtl w:val="0"/>
        </w:rPr>
        <w:t xml:space="preserve">The </w:t>
      </w:r>
      <w:r>
        <w:rPr>
          <w:rtl w:val="0"/>
        </w:rPr>
        <w:t>Importance</w:t>
      </w:r>
      <w:r>
        <w:rPr>
          <w:rtl w:val="0"/>
        </w:rPr>
        <w:t xml:space="preserve"> of Genesis</w:t>
      </w:r>
      <w:r>
        <w:drawing>
          <wp:anchor distT="114300" distB="114300" distL="114300" distR="114300" simplePos="0" relativeHeight="251663360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243924</wp:posOffset>
            </wp:positionV>
            <wp:extent cx="3549544" cy="2684562"/>
            <wp:effectExtent l="0" t="0" r="0" b="0"/>
            <wp:wrapThrough wrapText="bothSides" distL="114300" distR="1143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Jesus-scriptures30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544" cy="26845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numPr>
          <w:ilvl w:val="0"/>
          <w:numId w:val="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Genesis</w:t>
      </w:r>
      <w:r>
        <w:rPr>
          <w:rtl w:val="0"/>
          <w:lang w:val="en-US"/>
        </w:rPr>
        <w:t xml:space="preserve"> (literally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beginning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or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chief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is the first book of the Law</w:t>
      </w:r>
      <w:r>
        <w:rPr>
          <w:rtl w:val="0"/>
          <w:lang w:val="en-US"/>
        </w:rPr>
        <w:t xml:space="preserve"> (</w:t>
      </w:r>
      <w:r>
        <w:rPr>
          <w:rtl w:val="0"/>
          <w:lang w:val="en-US"/>
        </w:rPr>
        <w:t>Pentateuch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Torah</w:t>
      </w:r>
      <w:r>
        <w:rPr>
          <w:rtl w:val="0"/>
          <w:lang w:val="en-US"/>
        </w:rPr>
        <w:t xml:space="preserve"> including all five books).</w:t>
      </w:r>
    </w:p>
    <w:p>
      <w:pPr>
        <w:pStyle w:val="Body A"/>
        <w:numPr>
          <w:ilvl w:val="0"/>
          <w:numId w:val="11"/>
        </w:numPr>
        <w:bidi w:val="0"/>
        <w:spacing w:before="80"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position w:val="0"/>
          <w:sz w:val="22"/>
          <w:szCs w:val="22"/>
          <w:rtl w:val="0"/>
        </w:rPr>
        <w:t>God</w:t>
      </w:r>
      <w:r>
        <w:rPr>
          <w:position w:val="0"/>
          <w:sz w:val="22"/>
          <w:szCs w:val="22"/>
          <w:rtl w:val="0"/>
        </w:rPr>
        <w:t>’</w:t>
      </w:r>
      <w:r>
        <w:rPr>
          <w:position w:val="0"/>
          <w:sz w:val="22"/>
          <w:szCs w:val="22"/>
          <w:rtl w:val="0"/>
          <w:lang w:val="en-US"/>
        </w:rPr>
        <w:t>s Word written by Moses.</w:t>
      </w: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 xml:space="preserve">And it came about, when Moses finished writing the words of this law in a book until they were complete, that Moses commanded the Levites who carried the ark of the covenant of the LORD, saying, </w:t>
      </w:r>
      <w:r>
        <w:rPr>
          <w:i w:val="1"/>
          <w:iCs w:val="1"/>
          <w:rtl w:val="0"/>
          <w:lang w:val="en-US"/>
        </w:rPr>
        <w:t>‘</w:t>
      </w:r>
      <w:r>
        <w:rPr>
          <w:i w:val="1"/>
          <w:iCs w:val="1"/>
          <w:rtl w:val="0"/>
          <w:lang w:val="en-US"/>
        </w:rPr>
        <w:t>Take this book of the law and place it beside the ark of the covenant of the LORD your God, that it may remain there as a witness against you</w:t>
      </w:r>
      <w:r>
        <w:rPr>
          <w:rtl w:val="0"/>
          <w:lang w:val="en-US"/>
        </w:rPr>
        <w:t>’”</w:t>
      </w:r>
      <w:r>
        <w:rPr>
          <w:rtl w:val="0"/>
          <w:lang w:val="en-US"/>
        </w:rPr>
        <w:t xml:space="preserve"> (D</w:t>
      </w:r>
      <w:r>
        <w:rPr>
          <w:rtl w:val="0"/>
          <w:lang w:val="en-US"/>
        </w:rPr>
        <w:t>eu</w:t>
      </w:r>
      <w:r>
        <w:rPr>
          <w:rtl w:val="0"/>
          <w:lang w:val="en-US"/>
        </w:rPr>
        <w:t>t 31:24-26).</w:t>
      </w:r>
    </w:p>
    <w:p>
      <w:pPr>
        <w:pStyle w:val="Body A"/>
        <w:numPr>
          <w:ilvl w:val="0"/>
          <w:numId w:val="13"/>
        </w:numPr>
        <w:bidi w:val="0"/>
        <w:spacing w:before="80" w:after="10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position w:val="0"/>
          <w:sz w:val="22"/>
          <w:szCs w:val="22"/>
          <w:rtl w:val="0"/>
          <w:lang w:val="en-US"/>
        </w:rPr>
        <w:t>The Jews and Jesus taught the unity of the Hebrew scriptures in three sections</w:t>
      </w: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position w:val="0"/>
          <w:sz w:val="22"/>
          <w:szCs w:val="22"/>
          <w:rtl w:val="0"/>
        </w:rPr>
        <w:t>(Luke 24:44)</w:t>
      </w:r>
      <w:r>
        <w:rPr>
          <w:position w:val="0"/>
          <w:sz w:val="22"/>
          <w:szCs w:val="22"/>
          <w:rtl w:val="0"/>
          <w:lang w:val="en-US"/>
        </w:rPr>
        <w:t xml:space="preserve">: </w:t>
      </w:r>
    </w:p>
    <w:p>
      <w:pPr>
        <w:pStyle w:val="Body A"/>
        <w:tabs>
          <w:tab w:val="left" w:pos="90"/>
        </w:tabs>
        <w:bidi w:val="0"/>
        <w:spacing w:before="80" w:after="80"/>
        <w:ind w:left="330" w:right="0" w:firstLine="0"/>
        <w:jc w:val="left"/>
        <w:rPr>
          <w:rtl w:val="0"/>
        </w:rPr>
      </w:pPr>
      <w:r>
        <w:rPr>
          <w:position w:val="0"/>
          <w:sz w:val="22"/>
          <w:szCs w:val="22"/>
          <w:rtl w:val="0"/>
          <w:lang w:val="en-US"/>
        </w:rPr>
        <w:t>__________ _____________ ___________</w:t>
      </w:r>
    </w:p>
    <w:p>
      <w:pPr>
        <w:pStyle w:val="Body A"/>
        <w:numPr>
          <w:ilvl w:val="0"/>
          <w:numId w:val="13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underlying purpose of the Old Testament</w:t>
      </w:r>
      <w:r>
        <w:rPr>
          <w:rtl w:val="0"/>
          <w:lang w:val="en-US"/>
        </w:rPr>
        <w:t xml:space="preserve"> (lit. covenant)</w:t>
      </w:r>
      <w:r>
        <w:rPr>
          <w:rtl w:val="0"/>
          <w:lang w:val="en-US"/>
        </w:rPr>
        <w:t xml:space="preserve"> scriptures is to reveal the person and work of Jesus the Messiah (lit. Christ).</w:t>
      </w:r>
    </w:p>
    <w:p>
      <w:pPr>
        <w:pStyle w:val="Heading"/>
        <w:numPr>
          <w:ilvl w:val="0"/>
          <w:numId w:val="14"/>
        </w:numPr>
      </w:pPr>
      <w:r>
        <w:rPr>
          <w:rtl w:val="0"/>
        </w:rPr>
        <w:t xml:space="preserve"> The</w:t>
      </w:r>
      <w:r>
        <w:rPr>
          <w:rtl w:val="0"/>
        </w:rPr>
        <w:t xml:space="preserve"> Unity</w:t>
      </w:r>
      <w:r>
        <w:rPr>
          <w:rtl w:val="0"/>
        </w:rPr>
        <w:t xml:space="preserve"> and Reliability of Genesis</w:t>
      </w:r>
      <w:r>
        <w:drawing>
          <wp:anchor distT="50800" distB="50800" distL="50800" distR="50800" simplePos="0" relativeHeight="251660288" behindDoc="0" locked="0" layoutInCell="1" allowOverlap="1">
            <wp:simplePos x="0" y="0"/>
            <wp:positionH relativeFrom="margin">
              <wp:posOffset>3568593</wp:posOffset>
            </wp:positionH>
            <wp:positionV relativeFrom="line">
              <wp:posOffset>325712</wp:posOffset>
            </wp:positionV>
            <wp:extent cx="2813157" cy="1536858"/>
            <wp:effectExtent l="0" t="0" r="0" b="0"/>
            <wp:wrapThrough wrapText="bothSides" distL="50800" distR="50800">
              <wp:wrapPolygon edited="1">
                <wp:start x="-146" y="-268"/>
                <wp:lineTo x="-146" y="0"/>
                <wp:lineTo x="-146" y="21598"/>
                <wp:lineTo x="-146" y="21866"/>
                <wp:lineTo x="0" y="21866"/>
                <wp:lineTo x="21599" y="21866"/>
                <wp:lineTo x="21745" y="21866"/>
                <wp:lineTo x="21745" y="21598"/>
                <wp:lineTo x="21745" y="0"/>
                <wp:lineTo x="21745" y="-268"/>
                <wp:lineTo x="21599" y="-268"/>
                <wp:lineTo x="0" y="-268"/>
                <wp:lineTo x="-146" y="-268"/>
              </wp:wrapPolygon>
            </wp:wrapThrough>
            <wp:docPr id="1073741828" name="officeArt object" descr="Genesis-Geogrpah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enesis-Geogrpahy.png" descr="Genesis-Geogrpahy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157" cy="1536858"/>
                    </a:xfrm>
                    <a:prstGeom prst="rect">
                      <a:avLst/>
                    </a:prstGeom>
                    <a:ln w="381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>
                      <a:outerShdw sx="100000" sy="100000" kx="0" ky="0" algn="b" rotWithShape="0" blurRad="0" dist="0" dir="2700000">
                        <a:srgbClr val="000000">
                          <a:alpha val="48265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Heading 2"/>
        <w:numPr>
          <w:ilvl w:val="0"/>
          <w:numId w:val="15"/>
        </w:numPr>
        <w:bidi w:val="0"/>
      </w:pPr>
      <w:r>
        <w:rPr>
          <w:rtl w:val="0"/>
        </w:rPr>
        <w:t xml:space="preserve"> </w:t>
      </w:r>
      <w:r>
        <w:rPr>
          <w:rtl w:val="0"/>
        </w:rPr>
        <w:t xml:space="preserve">Geographical Outline of Genesis </w:t>
      </w:r>
    </w:p>
    <w:p>
      <w:pPr>
        <w:pStyle w:val="Body A"/>
        <w:numPr>
          <w:ilvl w:val="1"/>
          <w:numId w:val="17"/>
        </w:numPr>
        <w:bidi w:val="0"/>
        <w:spacing w:before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Note the three major geographical locations in Genesis: </w:t>
      </w:r>
      <w:r>
        <w:rPr>
          <w:lang w:val="en-US"/>
        </w:rPr>
        <w:br w:type="textWrapping"/>
      </w:r>
    </w:p>
    <w:p>
      <w:pPr>
        <w:pStyle w:val="Body A"/>
        <w:numPr>
          <w:ilvl w:val="1"/>
          <w:numId w:val="17"/>
        </w:numPr>
        <w:bidi w:val="0"/>
        <w:spacing w:after="16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 __________________</w:t>
      </w:r>
      <w:r>
        <w:rPr>
          <w:rtl w:val="0"/>
          <w:lang w:val="en-US"/>
        </w:rPr>
        <w:t xml:space="preserve"> (1-22)</w:t>
      </w:r>
    </w:p>
    <w:p>
      <w:pPr>
        <w:pStyle w:val="Body A"/>
        <w:numPr>
          <w:ilvl w:val="1"/>
          <w:numId w:val="17"/>
        </w:numPr>
        <w:bidi w:val="0"/>
        <w:spacing w:before="80" w:after="2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 __________________</w:t>
      </w:r>
      <w:r>
        <w:rPr>
          <w:rtl w:val="0"/>
          <w:lang w:val="en-US"/>
        </w:rPr>
        <w:t xml:space="preserve"> (12-36)</w:t>
      </w:r>
    </w:p>
    <w:p>
      <w:pPr>
        <w:pStyle w:val="Body A"/>
        <w:numPr>
          <w:ilvl w:val="1"/>
          <w:numId w:val="17"/>
        </w:numPr>
        <w:bidi w:val="0"/>
        <w:spacing w:before="80" w:after="22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 __________________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(37-50)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page"/>
      </w:r>
    </w:p>
    <w:p>
      <w:pPr>
        <w:pStyle w:val="Heading 2"/>
        <w:numPr>
          <w:ilvl w:val="0"/>
          <w:numId w:val="18"/>
        </w:numPr>
        <w:bidi w:val="0"/>
      </w:pPr>
      <w:r>
        <w:rPr>
          <w:rtl w:val="0"/>
        </w:rPr>
        <w:t>Genealogical Outline of Genesis</w:t>
      </w:r>
      <w:r>
        <mc:AlternateContent>
          <mc:Choice Requires="wps">
            <w:drawing>
              <wp:anchor distT="101600" distB="101600" distL="101600" distR="101600" simplePos="0" relativeHeight="251662336" behindDoc="0" locked="0" layoutInCell="1" allowOverlap="1">
                <wp:simplePos x="0" y="0"/>
                <wp:positionH relativeFrom="margin">
                  <wp:posOffset>4246243</wp:posOffset>
                </wp:positionH>
                <wp:positionV relativeFrom="page">
                  <wp:posOffset>234949</wp:posOffset>
                </wp:positionV>
                <wp:extent cx="2148207" cy="5724171"/>
                <wp:effectExtent l="0" t="0" r="0" b="0"/>
                <wp:wrapThrough wrapText="bothSides" distL="101600" distR="101600">
                  <wp:wrapPolygon edited="1">
                    <wp:start x="-64" y="-24"/>
                    <wp:lineTo x="-64" y="0"/>
                    <wp:lineTo x="-64" y="21600"/>
                    <wp:lineTo x="-64" y="21624"/>
                    <wp:lineTo x="0" y="21624"/>
                    <wp:lineTo x="21601" y="21624"/>
                    <wp:lineTo x="21665" y="21624"/>
                    <wp:lineTo x="21665" y="21600"/>
                    <wp:lineTo x="21665" y="0"/>
                    <wp:lineTo x="21665" y="-24"/>
                    <wp:lineTo x="21601" y="-24"/>
                    <wp:lineTo x="0" y="-24"/>
                    <wp:lineTo x="-64" y="-24"/>
                  </wp:wrapPolygon>
                </wp:wrapThrough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207" cy="57241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>1:1-2:3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Prologue</w:t>
                              <w:tab/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In the beginning God created the heavens and the earth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1:1).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 w:line="144" w:lineRule="auto"/>
                              <w:jc w:val="center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============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2:4-4:26</w:t>
                              <w:tab/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Heaven and Earth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This is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account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the heavens and the earth when they were created, in the day that the LORD God made earth and heaven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2:4).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5:1-6:8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Adam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This is the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book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Adam. In the day when God created man, He made him in the likeness of God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5:1).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6:9-9:29</w:t>
                              <w:tab/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Noah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These are the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Noah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…”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6:9).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>10:1-11:19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Noah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>ons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Now these are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Shem, Ham, and Japheth, the sons of Noah; and sons were born to them after the flood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10:1).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11:10-26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Shem</w:t>
                              <w:tab/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These are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Shem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…”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>(Gen 11:10).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11:27-25:11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Terah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Now these are the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Terah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…”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11:27).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25:12-18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Ishma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Now these are the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Ishmael, Abraham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s son, whom Hagar the Egyptian, Sarah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s maid, bore to Abraham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25:12).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25:19-35:29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Isaac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Now these are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Isaac, Abraham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 son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…”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25:19).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  <w:rPr>
                                <w:rFonts w:ascii="Times" w:cs="Times" w:hAnsi="Times" w:eastAsia="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36:1-37:1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Esau</w:t>
                              <w:tab/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Now these are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records of the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Esau (that is, Edom)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36:1).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140"/>
                            </w:pP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37:2-50:26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enerations of Jacob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6"/>
                                <w:szCs w:val="1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These are the </w:t>
                            </w:r>
                            <w:r>
                              <w:rPr>
                                <w:rFonts w:ascii="Times" w:hAnsi="Times"/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records of the generations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 of Jacob. Joseph,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>..</w:t>
                            </w:r>
                            <w:r>
                              <w:rPr>
                                <w:rFonts w:ascii="Times" w:hAnsi="Times" w:hint="default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  <w:rtl w:val="0"/>
                              </w:rPr>
                              <w:t xml:space="preserve"> (Gen 37:2).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4.3pt;margin-top:18.5pt;width:169.2pt;height:450.7pt;z-index:251662336;mso-position-horizontal:absolute;mso-position-horizontal-relative:margin;mso-position-vertical:absolute;mso-position-vertical-relative:page;mso-wrap-distance-left:8.0pt;mso-wrap-distance-top:8.0pt;mso-wrap-distance-right:8.0pt;mso-wrap-distance-bottom:8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>1:1-2:3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fr-FR"/>
                        </w:rPr>
                        <w:t>Prologue</w:t>
                        <w:tab/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In the beginning God created the heavens and the earth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1:1).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 w:line="144" w:lineRule="auto"/>
                        <w:jc w:val="center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============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2:4-4:26</w:t>
                        <w:tab/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Heaven and Earth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 xml:space="preserve"> 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This is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account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the heavens and the earth when they were created, in the day that the LORD God made earth and heaven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2:4).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5:1-6:8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Adam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This is the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 xml:space="preserve"> book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Adam. In the day when God created man, He made him in the likeness of God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5:1).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6:9-9:29</w:t>
                        <w:tab/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Noah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These are the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 xml:space="preserve"> 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Noah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…”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6:9).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>10:1-11:19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Noah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>ons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Now these are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Shem, Ham, and Japheth, the sons of Noah; and sons were born to them after the flood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10:1).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11:10-26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Shem</w:t>
                        <w:tab/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These are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Shem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 xml:space="preserve">…”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>(Gen 11:10).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11:27-25:11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Terah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Now these are the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 xml:space="preserve"> 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Terah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…”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11:27).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25:12-18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Ishma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Now these are the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 xml:space="preserve"> 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Ishmael, Abraham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s son, whom Hagar the Egyptian, Sarah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s maid, bore to Abraham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25:12).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25:19-35:29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Isaac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Now these are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Isaac, Abraham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fr-FR"/>
                        </w:rPr>
                        <w:t>s son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…”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25:19).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  <w:rPr>
                          <w:rFonts w:ascii="Times" w:cs="Times" w:hAnsi="Times" w:eastAsia="Times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36:1-37:1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Esau</w:t>
                        <w:tab/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Now these are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records of the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Esau (that is, Edom)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36:1).</w:t>
                      </w:r>
                    </w:p>
                    <w:p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140"/>
                      </w:pP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37:2-50:26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G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>enerations of Jacob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16"/>
                          <w:szCs w:val="16"/>
                          <w:lang w:val="en-US"/>
                        </w:rPr>
                        <w:br w:type="textWrapping"/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These are the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records of the generations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  <w:lang w:val="en-US"/>
                        </w:rPr>
                        <w:t xml:space="preserve"> of Jacob. Joseph,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>..</w:t>
                      </w:r>
                      <w:r>
                        <w:rPr>
                          <w:rFonts w:ascii="Times" w:hAnsi="Times" w:hint="default"/>
                          <w:sz w:val="16"/>
                          <w:szCs w:val="16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  <w:rtl w:val="0"/>
                        </w:rPr>
                        <w:t xml:space="preserve"> (Gen 37:2).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</w:p>
    <w:p>
      <w:pPr>
        <w:pStyle w:val="Body A"/>
        <w:numPr>
          <w:ilvl w:val="0"/>
          <w:numId w:val="20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Genesis is composed of ten genealogies, each introduced by the same Hebrew word meaning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 xml:space="preserve">records of the </w:t>
      </w:r>
      <w:r>
        <w:rPr>
          <w:rtl w:val="0"/>
          <w:lang w:val="en-US"/>
        </w:rPr>
        <w:t>generation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Hebrew - </w:t>
      </w:r>
      <w:r>
        <w:rPr>
          <w:i w:val="1"/>
          <w:iCs w:val="1"/>
          <w:rtl w:val="0"/>
          <w:lang w:val="en-US"/>
        </w:rPr>
        <w:t>Toledot</w:t>
      </w:r>
      <w:r>
        <w:rPr>
          <w:rtl w:val="0"/>
          <w:lang w:val="en-US"/>
        </w:rPr>
        <w:t>).</w:t>
      </w:r>
    </w:p>
    <w:p>
      <w:pPr>
        <w:pStyle w:val="Body A"/>
        <w:numPr>
          <w:ilvl w:val="0"/>
          <w:numId w:val="22"/>
        </w:numPr>
        <w:bidi w:val="0"/>
        <w:spacing w:before="80"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rtl w:val="0"/>
          <w:lang w:val="en-US"/>
        </w:rPr>
        <w:t>An impressive</w:t>
      </w:r>
      <w:r>
        <w:rPr>
          <w:rtl w:val="0"/>
          <w:lang w:val="en-US"/>
        </w:rPr>
        <w:t>ly</w:t>
      </w:r>
      <w:r>
        <w:rPr>
          <w:rtl w:val="0"/>
          <w:lang w:val="en-US"/>
        </w:rPr>
        <w:t xml:space="preserve"> organized collection of records with a singular focus to identify God</w:t>
      </w:r>
      <w:r>
        <w:rPr>
          <w:rtl w:val="0"/>
          <w:lang w:val="fr-FR"/>
        </w:rPr>
        <w:t>’</w:t>
      </w:r>
      <w:r>
        <w:rPr>
          <w:rtl w:val="0"/>
          <w:lang w:val="en-US"/>
        </w:rPr>
        <w:t>s redemptive line</w:t>
      </w:r>
      <w:r>
        <w:rPr>
          <w:rtl w:val="0"/>
          <w:lang w:val="en-US"/>
        </w:rPr>
        <w:t>age</w:t>
      </w:r>
      <w:r>
        <w:rPr>
          <w:rtl w:val="0"/>
          <w:lang w:val="en-US"/>
        </w:rPr>
        <w:t xml:space="preserve"> and plan.</w:t>
      </w:r>
    </w:p>
    <w:p>
      <w:pPr>
        <w:pStyle w:val="Heading 2"/>
        <w:numPr>
          <w:ilvl w:val="0"/>
          <w:numId w:val="25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Demonstration of Genesis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Unity</w:t>
      </w:r>
    </w:p>
    <w:p>
      <w:pPr>
        <w:pStyle w:val="Body A"/>
        <w:numPr>
          <w:ilvl w:val="0"/>
          <w:numId w:val="27"/>
        </w:numPr>
        <w:spacing w:before="60"/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</w:rPr>
        <w:t>Genesis</w:t>
      </w:r>
      <w:r>
        <w:rPr>
          <w:rtl w:val="0"/>
        </w:rPr>
        <w:t xml:space="preserve">’ </w:t>
      </w:r>
      <w:r>
        <w:rPr>
          <w:rtl w:val="0"/>
          <w:lang w:val="en-US"/>
        </w:rPr>
        <w:t>unity is evident through the community</w:t>
      </w:r>
      <w:r>
        <w:rPr>
          <w:rtl w:val="0"/>
        </w:rPr>
        <w:t>’</w:t>
      </w:r>
      <w:r>
        <w:rPr>
          <w:rtl w:val="0"/>
          <w:lang w:val="sv-SE"/>
        </w:rPr>
        <w:t>s understanding, Jesus</w:t>
      </w:r>
      <w:r>
        <w:rPr>
          <w:rtl w:val="0"/>
        </w:rPr>
        <w:t xml:space="preserve">’ </w:t>
      </w:r>
      <w:r>
        <w:rPr>
          <w:rtl w:val="0"/>
          <w:lang w:val="en-US"/>
        </w:rPr>
        <w:t>teaching, clear outlines and interweaving themes.</w:t>
      </w:r>
    </w:p>
    <w:p>
      <w:pPr>
        <w:pStyle w:val="Body A"/>
        <w:numPr>
          <w:ilvl w:val="0"/>
          <w:numId w:val="27"/>
        </w:numPr>
        <w:spacing w:before="60"/>
        <w:rPr>
          <w:lang w:val="en-US"/>
        </w:rPr>
      </w:pPr>
      <w:r>
        <w:rPr>
          <w:rtl w:val="0"/>
          <w:lang w:val="en-US"/>
        </w:rPr>
        <w:t>The underlying assumptions from which some espouse numerous authors are inconsistent  (e.g., Documentary Hypothesis suggested authors: J</w:t>
      </w:r>
      <w:r>
        <w:rPr>
          <w:rtl w:val="0"/>
          <w:lang w:val="en-US"/>
        </w:rPr>
        <w:t>EDP</w:t>
      </w:r>
      <w:r>
        <w:rPr>
          <w:rtl w:val="0"/>
          <w:lang w:val="de-DE"/>
        </w:rPr>
        <w:t>). Note: Jahweh (J</w:t>
      </w:r>
      <w:r>
        <w:rPr>
          <w:rtl w:val="0"/>
        </w:rPr>
        <w:t>–</w:t>
      </w:r>
      <w:r>
        <w:rPr>
          <w:rtl w:val="0"/>
          <w:lang w:val="en-US"/>
        </w:rPr>
        <w:t>Yahweh) and Elohim (E</w:t>
      </w:r>
      <w:r>
        <w:rPr>
          <w:rtl w:val="0"/>
        </w:rPr>
        <w:t>–</w:t>
      </w:r>
      <w:r>
        <w:rPr>
          <w:rtl w:val="0"/>
          <w:lang w:val="en-US"/>
        </w:rPr>
        <w:t>God) used together (Gen 2:4).</w:t>
      </w:r>
    </w:p>
    <w:p>
      <w:pPr>
        <w:pStyle w:val="Body A"/>
        <w:numPr>
          <w:ilvl w:val="0"/>
          <w:numId w:val="27"/>
        </w:numPr>
        <w:spacing w:before="60"/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Meticulous</w:t>
      </w:r>
      <w:r>
        <w:rPr>
          <w:rtl w:val="0"/>
          <w:lang w:val="en-US"/>
        </w:rPr>
        <w:t xml:space="preserve"> scribal work preserved the _________</w:t>
      </w:r>
      <w:r>
        <w:rPr>
          <w:rtl w:val="0"/>
          <w:lang w:val="en-US"/>
        </w:rPr>
        <w:t xml:space="preserve"> text (11th c</w:t>
      </w:r>
      <w:r>
        <w:rPr>
          <w:rtl w:val="0"/>
          <w:lang w:val="en-US"/>
        </w:rPr>
        <w:t>.</w:t>
      </w:r>
      <w:r>
        <w:rPr>
          <w:rtl w:val="0"/>
        </w:rPr>
        <w:t>)</w:t>
      </w:r>
    </w:p>
    <w:p>
      <w:pPr>
        <w:pStyle w:val="Body A"/>
        <w:numPr>
          <w:ilvl w:val="0"/>
          <w:numId w:val="27"/>
        </w:numPr>
        <w:spacing w:before="60"/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Dead Sea Scrolls</w:t>
      </w:r>
      <w:r>
        <w:rPr>
          <w:rtl w:val="0"/>
          <w:lang w:val="en-US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"http://www.deadseascrolls.org"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www.deadseascrolls.org</w:t>
      </w:r>
      <w:r>
        <w:rPr/>
        <w:fldChar w:fldCharType="end" w:fldLock="0"/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ancient (</w:t>
      </w:r>
      <w:r>
        <w:rPr>
          <w:spacing w:val="0"/>
          <w:rtl w:val="0"/>
          <w:lang w:val="en-US"/>
        </w:rPr>
        <w:t>1-2 cent. before Christ</w:t>
      </w:r>
      <w:r>
        <w:rPr>
          <w:rtl w:val="0"/>
          <w:lang w:val="en-US"/>
        </w:rPr>
        <w:t>) Hebrew manuscripts of all Bible books except Esther.</w:t>
      </w:r>
    </w:p>
    <w:p>
      <w:pPr>
        <w:pStyle w:val="Heading"/>
        <w:numPr>
          <w:ilvl w:val="0"/>
          <w:numId w:val="1"/>
        </w:numPr>
      </w:pPr>
      <w:r>
        <w:rPr>
          <w:rtl w:val="0"/>
        </w:rPr>
        <w:t xml:space="preserve"> The</w:t>
      </w:r>
      <w:r>
        <w:rPr>
          <w:rtl w:val="0"/>
        </w:rPr>
        <w:t xml:space="preserve"> </w:t>
      </w:r>
      <w:r>
        <w:rPr>
          <w:rtl w:val="0"/>
        </w:rPr>
        <w:t>Genius</w:t>
      </w:r>
      <w:r>
        <w:rPr>
          <w:rtl w:val="0"/>
        </w:rPr>
        <w:t xml:space="preserve"> </w:t>
      </w:r>
      <w:r>
        <w:rPr>
          <w:rtl w:val="0"/>
        </w:rPr>
        <w:t>of Genesis</w:t>
      </w:r>
    </w:p>
    <w:p>
      <w:pPr>
        <w:pStyle w:val="Heading 2"/>
        <w:bidi w:val="0"/>
      </w:pPr>
      <w:r>
        <w:rPr>
          <w:rtl w:val="0"/>
        </w:rPr>
        <w:t>Various biblical approaches to understanding Genesis</w:t>
      </w:r>
    </w:p>
    <w:p>
      <w:pPr>
        <w:pStyle w:val="Body A"/>
        <w:numPr>
          <w:ilvl w:val="0"/>
          <w:numId w:val="29"/>
        </w:numPr>
        <w:bidi w:val="0"/>
        <w:spacing w:before="160" w:after="14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Helvetica Condensed Medium" w:hAnsi="Helvetica Condensed Medium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tl w:val="0"/>
          <w:lang w:val="en-US"/>
        </w:rPr>
        <w:t>SEEDS</w:t>
      </w:r>
      <w:r>
        <w:rPr>
          <w:rtl w:val="0"/>
          <w:lang w:val="en-US"/>
        </w:rPr>
        <w:t>: Genesis is the ground where seeds of life and truth are scattered</w:t>
      </w:r>
      <w:r>
        <w:rPr>
          <w:rtl w:val="0"/>
          <w:lang w:val="en-US"/>
        </w:rPr>
        <w:t xml:space="preserve"> throughout time to be sown in our minds</w:t>
      </w:r>
      <w:r>
        <w:rPr>
          <w:rtl w:val="0"/>
          <w:lang w:val="en-US"/>
        </w:rPr>
        <w:t xml:space="preserve">. </w:t>
      </w:r>
    </w:p>
    <w:p>
      <w:pPr>
        <w:pStyle w:val="Body A"/>
        <w:tabs>
          <w:tab w:val="left" w:pos="330"/>
        </w:tabs>
        <w:bidi w:val="0"/>
        <w:spacing w:before="80" w:after="8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      </w:t>
      </w:r>
      <w:r>
        <w:rPr>
          <w:rtl w:val="0"/>
          <w:lang w:val="en-US"/>
        </w:rPr>
        <w:t>__________  _________  _________  _________  _________</w:t>
      </w:r>
    </w:p>
    <w:p>
      <w:pPr>
        <w:pStyle w:val="Body A"/>
        <w:numPr>
          <w:ilvl w:val="0"/>
          <w:numId w:val="29"/>
        </w:numPr>
        <w:bidi w:val="0"/>
        <w:spacing w:before="16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GENES</w:t>
      </w:r>
      <w:r>
        <w:rPr>
          <w:rtl w:val="0"/>
          <w:lang w:val="en-US"/>
        </w:rPr>
        <w:t>: Genesis is the gene pool of truth, largely unseen but very influential</w:t>
      </w:r>
      <w:r>
        <w:rPr>
          <w:rtl w:val="0"/>
          <w:lang w:val="en-US"/>
        </w:rPr>
        <w:t xml:space="preserve"> much like a computer code for an app.</w:t>
      </w:r>
    </w:p>
    <w:p>
      <w:pPr>
        <w:pStyle w:val="Body A"/>
        <w:numPr>
          <w:ilvl w:val="0"/>
          <w:numId w:val="31"/>
        </w:numPr>
        <w:bidi w:val="0"/>
        <w:spacing w:before="160"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rtl w:val="0"/>
          <w:lang w:val="en-US"/>
        </w:rPr>
        <w:t>__________:</w:t>
      </w:r>
      <w:r>
        <w:rPr>
          <w:rtl w:val="0"/>
          <w:lang w:val="en-US"/>
        </w:rPr>
        <w:t xml:space="preserve"> Genesis carefully introduces </w:t>
      </w:r>
      <w:r>
        <w:rPr>
          <w:rtl w:val="0"/>
          <w:lang w:val="en-US"/>
        </w:rPr>
        <w:t>a powerful story</w:t>
      </w:r>
      <w:r>
        <w:rPr>
          <w:lang w:val="en-US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2275879</wp:posOffset>
            </wp:positionH>
            <wp:positionV relativeFrom="line">
              <wp:posOffset>325962</wp:posOffset>
            </wp:positionV>
            <wp:extent cx="1836216" cy="541494"/>
            <wp:effectExtent l="0" t="0" r="0" b="0"/>
            <wp:wrapThrough wrapText="bothSides" distL="152400" distR="152400">
              <wp:wrapPolygon edited="1">
                <wp:start x="0" y="0"/>
                <wp:lineTo x="0" y="21594"/>
                <wp:lineTo x="21601" y="21594"/>
                <wp:lineTo x="21601" y="0"/>
                <wp:lineTo x="0" y="0"/>
              </wp:wrapPolygon>
            </wp:wrapThrough>
            <wp:docPr id="1073741830" name="officeArt object" descr="Screen shot 2012-12-24 at 1.33.27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Screen shot 2012-12-24 at 1.33.27 PM.png" descr="Screen shot 2012-12-24 at 1.33.27 PM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216" cy="5414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 line full with key </w:t>
      </w:r>
      <w:r>
        <w:rPr>
          <w:rtl w:val="0"/>
          <w:lang w:val="en-US"/>
        </w:rPr>
        <w:t xml:space="preserve">characters and </w:t>
      </w:r>
      <w:r>
        <w:rPr>
          <w:rtl w:val="0"/>
          <w:lang w:val="en-US"/>
        </w:rPr>
        <w:t>intriguing events (Gospel plot)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3"/>
        </w:numPr>
        <w:bidi w:val="0"/>
        <w:spacing w:before="160"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rtl w:val="0"/>
        </w:rPr>
        <w:t>PROPHECY</w:t>
      </w:r>
      <w:r>
        <w:rPr>
          <w:rtl w:val="0"/>
          <w:lang w:val="en-US"/>
        </w:rPr>
        <w:t>: Genesis with powerful accuracy predicts future events</w:t>
      </w:r>
      <w:r>
        <w:rPr>
          <w:rtl w:val="0"/>
          <w:lang w:val="en-US"/>
        </w:rPr>
        <w:t xml:space="preserve"> (Gen 3:15-16)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5"/>
        </w:numPr>
        <w:bidi w:val="0"/>
        <w:spacing w:before="160"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position w:val="0"/>
          <w:sz w:val="22"/>
          <w:szCs w:val="22"/>
          <w:rtl w:val="0"/>
          <w:lang w:val="en-US"/>
        </w:rPr>
        <w:t xml:space="preserve"> </w:t>
      </w:r>
      <w:r>
        <w:rPr>
          <w:rtl w:val="0"/>
          <w:lang w:val="de-DE"/>
        </w:rPr>
        <w:t>HISTORY</w:t>
      </w:r>
      <w:r>
        <w:rPr>
          <w:rtl w:val="0"/>
          <w:lang w:val="en-US"/>
        </w:rPr>
        <w:t xml:space="preserve">: Genesis is the key unlocking </w:t>
      </w:r>
      <w:r>
        <w:rPr>
          <w:rtl w:val="0"/>
          <w:lang w:val="en-US"/>
        </w:rPr>
        <w:t xml:space="preserve">the link between </w:t>
      </w:r>
      <w:r>
        <w:rPr>
          <w:rtl w:val="0"/>
          <w:lang w:val="en-US"/>
        </w:rPr>
        <w:t>ancient and modern history.</w:t>
      </w:r>
    </w:p>
    <w:p>
      <w:pPr>
        <w:pStyle w:val="Heading"/>
      </w:pPr>
    </w:p>
    <w:p>
      <w:pPr>
        <w:pStyle w:val="Heading"/>
      </w:pPr>
      <w:r>
        <w:rPr>
          <w:rtl w:val="0"/>
        </w:rPr>
        <w:t>Summary: The Success of Our Lives</w:t>
      </w:r>
    </w:p>
    <w:p>
      <w:pPr>
        <w:pStyle w:val="Body A"/>
        <w:numPr>
          <w:ilvl w:val="0"/>
          <w:numId w:val="37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Genesis provides a theological and moral framework that we can build our lives upon</w:t>
      </w:r>
      <w:r>
        <w:rPr>
          <w:rtl w:val="0"/>
          <w:lang w:val="en-US"/>
        </w:rPr>
        <w:t xml:space="preserve"> (e.g., marriage, troubles,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presence, human beings special design and calling, etc.,)</w:t>
      </w:r>
      <w:r>
        <w:rPr>
          <w:rtl w:val="0"/>
          <w:lang w:val="en-US"/>
        </w:rPr>
        <w:t>.</w:t>
      </w:r>
    </w:p>
    <w:p>
      <w:pPr>
        <w:pStyle w:val="Body A"/>
        <w:numPr>
          <w:ilvl w:val="0"/>
          <w:numId w:val="3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Genesis </w:t>
      </w:r>
      <w:r>
        <w:rPr>
          <w:rtl w:val="0"/>
          <w:lang w:val="en-US"/>
        </w:rPr>
        <w:t>directs us to ask</w:t>
      </w:r>
      <w:r>
        <w:rPr>
          <w:rtl w:val="0"/>
          <w:lang w:val="en-US"/>
        </w:rPr>
        <w:t xml:space="preserve"> the right questions so that we </w:t>
      </w:r>
      <w:r>
        <w:rPr>
          <w:rtl w:val="0"/>
          <w:lang w:val="en-US"/>
        </w:rPr>
        <w:t>search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for and find</w:t>
      </w:r>
      <w:r>
        <w:rPr>
          <w:rtl w:val="0"/>
          <w:lang w:val="en-US"/>
        </w:rPr>
        <w:t xml:space="preserve"> the needed answers. </w:t>
      </w:r>
    </w:p>
    <w:p>
      <w:pPr>
        <w:pStyle w:val="Body A"/>
        <w:numPr>
          <w:ilvl w:val="0"/>
          <w:numId w:val="39"/>
        </w:numPr>
        <w:bidi w:val="0"/>
        <w:spacing w:before="80" w:after="8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God spoke the world into being (general revelation) and wrote to us communicating His thoughts (special revelation).</w:t>
      </w:r>
    </w:p>
    <w:p>
      <w:pPr>
        <w:pStyle w:val="Body bold"/>
      </w:pPr>
      <w:r>
        <w:rPr>
          <w:b w:val="1"/>
          <w:bCs w:val="1"/>
          <w:rtl w:val="0"/>
          <w:lang w:val="en-US"/>
        </w:rPr>
        <w:t>Discussion Questions</w:t>
      </w:r>
    </w:p>
    <w:p>
      <w:pPr>
        <w:pStyle w:val="Body A"/>
        <w:numPr>
          <w:ilvl w:val="0"/>
          <w:numId w:val="41"/>
        </w:numPr>
        <w:bidi w:val="0"/>
        <w:spacing w:before="80" w:after="3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What part of Genesis has helped you </w:t>
      </w:r>
      <w:r>
        <w:rPr>
          <w:sz w:val="20"/>
          <w:szCs w:val="20"/>
          <w:rtl w:val="0"/>
          <w:lang w:val="en-US"/>
        </w:rPr>
        <w:t>most</w:t>
      </w:r>
      <w:r>
        <w:rPr>
          <w:sz w:val="20"/>
          <w:szCs w:val="20"/>
          <w:rtl w:val="0"/>
          <w:lang w:val="en-US"/>
        </w:rPr>
        <w:t xml:space="preserve"> from your past study of the book?</w:t>
      </w:r>
    </w:p>
    <w:p>
      <w:pPr>
        <w:pStyle w:val="Body A"/>
        <w:numPr>
          <w:ilvl w:val="0"/>
          <w:numId w:val="41"/>
        </w:numPr>
        <w:bidi w:val="0"/>
        <w:spacing w:before="80" w:after="3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How is Genesis said to set a foundation for our beliefs and lives?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41"/>
        </w:numPr>
        <w:bidi w:val="0"/>
        <w:spacing w:before="80" w:after="36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Give several reasons for the trustworthiness of the Genesis scriptures.</w:t>
      </w:r>
    </w:p>
    <w:sectPr>
      <w:headerReference w:type="default" r:id="rId9"/>
      <w:footerReference w:type="default" r:id="rId10"/>
      <w:pgSz w:w="12240" w:h="15840" w:orient="portrait"/>
      <w:pgMar w:top="36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Condensed Medium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rPr>
        <w:sz w:val="20"/>
        <w:szCs w:val="20"/>
        <w:rtl w:val="0"/>
        <w:lang w:val="en-US"/>
      </w:rPr>
      <w:t xml:space="preserve">#1 </w:t>
    </w:r>
    <w:r>
      <w:rPr>
        <w:sz w:val="20"/>
        <w:szCs w:val="20"/>
        <w:rtl w:val="0"/>
        <w:lang w:val="en-US"/>
      </w:rPr>
      <w:t>Ge</w:t>
    </w:r>
    <w:r>
      <w:rPr>
        <w:sz w:val="20"/>
        <w:szCs w:val="20"/>
        <w:rtl w:val="0"/>
        <w:lang w:val="en-US"/>
      </w:rPr>
      <w:t>nesis Introduction - Handout</w:t>
    </w:r>
    <w:r>
      <w:rPr>
        <w:sz w:val="20"/>
        <w:szCs w:val="20"/>
      </w:rPr>
      <w:tab/>
      <w:tab/>
    </w: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  <w:t>2</w:t>
    </w:r>
    <w:r>
      <w:rPr>
        <w:sz w:val="20"/>
        <w:szCs w:val="2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✦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bullet"/>
      <w:suff w:val="tab"/>
      <w:lvlText w:val="✦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bullet"/>
      <w:suff w:val="tab"/>
      <w:lvlText w:val="✦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✦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✦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✦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✦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✦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✦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">
    <w:multiLevelType w:val="hybridMultilevel"/>
    <w:numStyleLink w:val="Imported Style 1"/>
  </w:abstractNum>
  <w:abstractNum w:abstractNumId="2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2"/>
  </w:abstractNum>
  <w:abstractNum w:abstractNumId="4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ed Style 8"/>
  </w:abstractNum>
  <w:abstractNum w:abstractNumId="6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Imported Style 10"/>
  </w:abstractNum>
  <w:abstractNum w:abstractNumId="8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Imported Style 11"/>
  </w:abstractNum>
  <w:abstractNum w:abstractNumId="10">
    <w:multiLevelType w:val="hybridMultilevel"/>
    <w:styleLink w:val="Imported Style 11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Imported Style 12"/>
  </w:abstractNum>
  <w:abstractNum w:abstractNumId="12">
    <w:multiLevelType w:val="hybridMultilevel"/>
    <w:styleLink w:val="Imported Style 12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16"/>
  </w:abstractNum>
  <w:abstractNum w:abstractNumId="15">
    <w:multiLevelType w:val="hybridMultilevel"/>
    <w:styleLink w:val="Imported Style 16"/>
    <w:lvl w:ilvl="0">
      <w:start w:val="1"/>
      <w:numFmt w:val="bullet"/>
      <w:suff w:val="tab"/>
      <w:lvlText w:val="•"/>
      <w:lvlJc w:val="left"/>
      <w:pPr>
        <w:tabs>
          <w:tab w:val="left" w:pos="330"/>
        </w:tabs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1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17"/>
  </w:abstractNum>
  <w:abstractNum w:abstractNumId="17">
    <w:multiLevelType w:val="hybridMultilevel"/>
    <w:styleLink w:val="Imported Style 17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8"/>
  </w:abstractNum>
  <w:abstractNum w:abstractNumId="19">
    <w:multiLevelType w:val="hybridMultilevel"/>
    <w:styleLink w:val="Imported Style 18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4"/>
  </w:abstractNum>
  <w:abstractNum w:abstractNumId="21">
    <w:multiLevelType w:val="hybridMultilevel"/>
    <w:styleLink w:val="Imported Style 14"/>
    <w:lvl w:ilvl="0">
      <w:start w:val="1"/>
      <w:numFmt w:val="decimal"/>
      <w:suff w:val="tab"/>
      <w:lvlText w:val="(%1)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425" w:hanging="425"/>
      </w:pPr>
      <w:rPr>
        <w:rFonts w:ascii="Helvetica Condensed Medium" w:cs="Helvetica Condensed Medium" w:hAnsi="Helvetica Condensed Medium" w:eastAsia="Helvetica Condensed Medium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5"/>
  </w:abstractNum>
  <w:abstractNum w:abstractNumId="23">
    <w:multiLevelType w:val="hybridMultilevel"/>
    <w:styleLink w:val="Imported Style 15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9"/>
  </w:abstractNum>
  <w:abstractNum w:abstractNumId="25">
    <w:multiLevelType w:val="hybridMultilevel"/>
    <w:styleLink w:val="Imported Style 19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20"/>
  </w:abstractNum>
  <w:abstractNum w:abstractNumId="27">
    <w:multiLevelType w:val="hybridMultilevel"/>
    <w:styleLink w:val="Imported Style 20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21"/>
  </w:abstractNum>
  <w:abstractNum w:abstractNumId="29">
    <w:multiLevelType w:val="hybridMultilevel"/>
    <w:styleLink w:val="Imported Style 21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22"/>
  </w:abstractNum>
  <w:abstractNum w:abstractNumId="31">
    <w:multiLevelType w:val="hybridMultilevel"/>
    <w:styleLink w:val="Imported Style 22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24"/>
  </w:abstractNum>
  <w:abstractNum w:abstractNumId="33">
    <w:multiLevelType w:val="hybridMultilevel"/>
    <w:styleLink w:val="Imported Style 24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26"/>
  </w:abstractNum>
  <w:abstractNum w:abstractNumId="35">
    <w:multiLevelType w:val="hybridMultilevel"/>
    <w:styleLink w:val="Imported Style 26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27"/>
  </w:abstractNum>
  <w:abstractNum w:abstractNumId="37">
    <w:multiLevelType w:val="hybridMultilevel"/>
    <w:styleLink w:val="Imported Style 27"/>
    <w:lvl w:ilvl="0">
      <w:start w:val="1"/>
      <w:numFmt w:val="bullet"/>
      <w:suff w:val="tab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30"/>
        </w:tabs>
        <w:ind w:left="6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30"/>
        </w:tabs>
        <w:ind w:left="9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30"/>
        </w:tabs>
        <w:ind w:left="132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30"/>
        </w:tabs>
        <w:ind w:left="1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30"/>
        </w:tabs>
        <w:ind w:left="198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30"/>
        </w:tabs>
        <w:ind w:left="23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30"/>
        </w:tabs>
        <w:ind w:left="26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30"/>
        </w:tabs>
        <w:ind w:left="29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0"/>
    <w:lvlOverride w:ilvl="0">
      <w:lvl w:ilvl="0">
        <w:start w:val="1"/>
        <w:numFmt w:val="bullet"/>
        <w:suff w:val="tab"/>
        <w:lvlText w:val="✦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✦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✦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✦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✦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✦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✦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✦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✦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  <w:num w:numId="15">
    <w:abstractNumId w:val="13"/>
  </w:num>
  <w:num w:numId="16">
    <w:abstractNumId w:val="15"/>
  </w:num>
  <w:num w:numId="17">
    <w:abstractNumId w:val="14"/>
  </w:num>
  <w:num w:numId="18">
    <w:abstractNumId w:val="13"/>
    <w:lvlOverride w:ilvl="0">
      <w:lvl w:ilvl="0">
        <w:start w:val="1"/>
        <w:numFmt w:val="decimal"/>
        <w:suff w:val="tab"/>
        <w:lvlText w:val="(%1)"/>
        <w:lvlJc w:val="left"/>
        <w:pPr>
          <w:ind w:left="42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ind w:left="114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(%3)"/>
        <w:lvlJc w:val="left"/>
        <w:pPr>
          <w:ind w:left="186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ind w:left="258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330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402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ind w:left="474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546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9)"/>
        <w:lvlJc w:val="left"/>
        <w:pPr>
          <w:ind w:left="618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7"/>
  </w:num>
  <w:num w:numId="20">
    <w:abstractNumId w:val="16"/>
  </w:num>
  <w:num w:numId="21">
    <w:abstractNumId w:val="19"/>
  </w:num>
  <w:num w:numId="22">
    <w:abstractNumId w:val="18"/>
  </w:num>
  <w:num w:numId="23">
    <w:abstractNumId w:val="21"/>
  </w:num>
  <w:num w:numId="24">
    <w:abstractNumId w:val="20"/>
  </w:num>
  <w:num w:numId="25">
    <w:abstractNumId w:val="20"/>
    <w:lvlOverride w:ilvl="0">
      <w:startOverride w:val="3"/>
    </w:lvlOverride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31"/>
  </w:num>
  <w:num w:numId="35">
    <w:abstractNumId w:val="30"/>
  </w:num>
  <w:num w:numId="36">
    <w:abstractNumId w:val="33"/>
  </w:num>
  <w:num w:numId="37">
    <w:abstractNumId w:val="32"/>
  </w:num>
  <w:num w:numId="38">
    <w:abstractNumId w:val="35"/>
  </w:num>
  <w:num w:numId="39">
    <w:abstractNumId w:val="34"/>
  </w:num>
  <w:num w:numId="40">
    <w:abstractNumId w:val="3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center" w:pos="5040"/>
        <w:tab w:val="right" w:pos="100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Subtitle 2">
    <w:name w:val="Subtitle 2"/>
    <w:next w:val="Subtitle 2"/>
    <w:pPr>
      <w:keepNext w:val="0"/>
      <w:keepLines w:val="0"/>
      <w:pageBreakBefore w:val="0"/>
      <w:widowControl w:val="1"/>
      <w:shd w:val="clear" w:color="auto" w:fill="auto"/>
      <w:tabs>
        <w:tab w:val="right" w:pos="9990"/>
      </w:tabs>
      <w:suppressAutoHyphens w:val="0"/>
      <w:bidi w:val="0"/>
      <w:spacing w:before="0" w:after="8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a7a7a7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4"/>
      <w:szCs w:val="6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10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vertAlign w:val="baseline"/>
      <w:lang w:val="en-US"/>
    </w:rPr>
  </w:style>
  <w:style w:type="paragraph" w:styleId="Body Bullet">
    <w:name w:val="Body Bullet"/>
    <w:next w:val="Body Bulle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16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2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8">
    <w:name w:val="Imported Style 8"/>
    <w:pPr>
      <w:numPr>
        <w:numId w:val="6"/>
      </w:numPr>
    </w:pPr>
  </w:style>
  <w:style w:type="numbering" w:styleId="Imported Style 10">
    <w:name w:val="Imported Style 10"/>
    <w:pPr>
      <w:numPr>
        <w:numId w:val="8"/>
      </w:numPr>
    </w:pPr>
  </w:style>
  <w:style w:type="numbering" w:styleId="Imported Style 11">
    <w:name w:val="Imported Style 11"/>
    <w:pPr>
      <w:numPr>
        <w:numId w:val="10"/>
      </w:numPr>
    </w:pPr>
  </w:style>
  <w:style w:type="numbering" w:styleId="Imported Style 12">
    <w:name w:val="Imported Style 12"/>
    <w:pPr>
      <w:numPr>
        <w:numId w:val="12"/>
      </w:numPr>
    </w:p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90"/>
      </w:tabs>
      <w:suppressAutoHyphens w:val="0"/>
      <w:bidi w:val="0"/>
      <w:spacing w:before="180" w:after="0" w:line="240" w:lineRule="auto"/>
      <w:ind w:left="0" w:right="0" w:firstLine="0"/>
      <w:jc w:val="left"/>
      <w:outlineLvl w:val="1"/>
    </w:pPr>
    <w:rPr>
      <w:rFonts w:ascii="Helvetica Condensed Medium" w:cs="Arial Unicode MS" w:hAnsi="Helvetica Condensed Medium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en-US"/>
    </w:rPr>
  </w:style>
  <w:style w:type="numbering" w:styleId="Imported Style 16">
    <w:name w:val="Imported Style 16"/>
    <w:pPr>
      <w:numPr>
        <w:numId w:val="16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7">
    <w:name w:val="Imported Style 17"/>
    <w:pPr>
      <w:numPr>
        <w:numId w:val="19"/>
      </w:numPr>
    </w:pPr>
  </w:style>
  <w:style w:type="numbering" w:styleId="Imported Style 18">
    <w:name w:val="Imported Style 18"/>
    <w:pPr>
      <w:numPr>
        <w:numId w:val="21"/>
      </w:numPr>
    </w:pPr>
  </w:style>
  <w:style w:type="numbering" w:styleId="Imported Style 14">
    <w:name w:val="Imported Style 14"/>
    <w:pPr>
      <w:numPr>
        <w:numId w:val="23"/>
      </w:numPr>
    </w:pPr>
  </w:style>
  <w:style w:type="numbering" w:styleId="Imported Style 15">
    <w:name w:val="Imported Style 15"/>
    <w:pPr>
      <w:numPr>
        <w:numId w:val="26"/>
      </w:numPr>
    </w:p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numbering" w:styleId="Imported Style 19">
    <w:name w:val="Imported Style 19"/>
    <w:pPr>
      <w:numPr>
        <w:numId w:val="28"/>
      </w:numPr>
    </w:pPr>
  </w:style>
  <w:style w:type="numbering" w:styleId="Imported Style 20">
    <w:name w:val="Imported Style 20"/>
    <w:pPr>
      <w:numPr>
        <w:numId w:val="30"/>
      </w:numPr>
    </w:pPr>
  </w:style>
  <w:style w:type="numbering" w:styleId="Imported Style 21">
    <w:name w:val="Imported Style 21"/>
    <w:pPr>
      <w:numPr>
        <w:numId w:val="32"/>
      </w:numPr>
    </w:pPr>
  </w:style>
  <w:style w:type="numbering" w:styleId="Imported Style 22">
    <w:name w:val="Imported Style 22"/>
    <w:pPr>
      <w:numPr>
        <w:numId w:val="34"/>
      </w:numPr>
    </w:pPr>
  </w:style>
  <w:style w:type="numbering" w:styleId="Imported Style 24">
    <w:name w:val="Imported Style 24"/>
    <w:pPr>
      <w:numPr>
        <w:numId w:val="36"/>
      </w:numPr>
    </w:pPr>
  </w:style>
  <w:style w:type="numbering" w:styleId="Imported Style 26">
    <w:name w:val="Imported Style 26"/>
    <w:pPr>
      <w:numPr>
        <w:numId w:val="38"/>
      </w:numPr>
    </w:pPr>
  </w:style>
  <w:style w:type="paragraph" w:styleId="Body bold">
    <w:name w:val="Body bold"/>
    <w:next w:val="Body bol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left"/>
      <w:outlineLvl w:val="9"/>
    </w:pPr>
    <w:rPr>
      <w:rFonts w:ascii="Helvetica Condensed Medium" w:cs="Arial Unicode MS" w:hAnsi="Helvetica Condensed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7">
    <w:name w:val="Imported Style 27"/>
    <w:pPr>
      <w:numPr>
        <w:numId w:val="4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